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E489" w14:textId="77777777" w:rsidR="001A0348" w:rsidRDefault="00F24FAB" w:rsidP="00BE205D">
      <w:pPr>
        <w:pStyle w:val="ENCACTITULO"/>
        <w:rPr>
          <w:color w:val="000000"/>
        </w:rPr>
      </w:pPr>
      <w:r>
        <w:t>ilhas de calor urbanas: métodos e técnicas de análise</w:t>
      </w:r>
    </w:p>
    <w:p w14:paraId="5E972AD1" w14:textId="77777777" w:rsidR="001A0348" w:rsidRDefault="001A0348">
      <w:pPr>
        <w:pStyle w:val="Normal1"/>
        <w:widowControl/>
        <w:pBdr>
          <w:top w:val="nil"/>
          <w:left w:val="nil"/>
          <w:bottom w:val="nil"/>
          <w:right w:val="nil"/>
          <w:between w:val="nil"/>
        </w:pBdr>
        <w:spacing w:before="0"/>
        <w:ind w:left="284"/>
        <w:jc w:val="center"/>
        <w:rPr>
          <w:b/>
          <w:color w:val="000000"/>
          <w:sz w:val="24"/>
          <w:szCs w:val="24"/>
        </w:rPr>
      </w:pPr>
    </w:p>
    <w:p w14:paraId="685285F7" w14:textId="77777777" w:rsidR="001A0348" w:rsidRPr="00BE205D" w:rsidRDefault="00F24FAB" w:rsidP="00BE205D">
      <w:pPr>
        <w:pStyle w:val="ENCACAutores"/>
        <w:rPr>
          <w:sz w:val="22"/>
          <w:szCs w:val="18"/>
        </w:rPr>
      </w:pPr>
      <w:proofErr w:type="spellStart"/>
      <w:r w:rsidRPr="00BE205D">
        <w:rPr>
          <w:sz w:val="22"/>
          <w:szCs w:val="18"/>
        </w:rPr>
        <w:t>Thayssa</w:t>
      </w:r>
      <w:proofErr w:type="spellEnd"/>
      <w:r w:rsidRPr="00BE205D">
        <w:rPr>
          <w:sz w:val="22"/>
          <w:szCs w:val="18"/>
        </w:rPr>
        <w:t xml:space="preserve"> Barbosa da Silva Neves (1); Eleonora Sad Assis (2); </w:t>
      </w:r>
    </w:p>
    <w:p w14:paraId="40EA401A" w14:textId="77777777" w:rsidR="001A0348" w:rsidRPr="00BE205D" w:rsidRDefault="00F24FAB" w:rsidP="00BE205D">
      <w:pPr>
        <w:pStyle w:val="ENCACAutores"/>
        <w:rPr>
          <w:sz w:val="22"/>
          <w:szCs w:val="18"/>
        </w:rPr>
      </w:pPr>
      <w:r w:rsidRPr="00BE205D">
        <w:rPr>
          <w:sz w:val="22"/>
          <w:szCs w:val="18"/>
        </w:rPr>
        <w:t xml:space="preserve">Daniele Gomes Ferreira (3); Rejane </w:t>
      </w:r>
      <w:proofErr w:type="spellStart"/>
      <w:r w:rsidRPr="00BE205D">
        <w:rPr>
          <w:sz w:val="22"/>
          <w:szCs w:val="18"/>
        </w:rPr>
        <w:t>Magiag</w:t>
      </w:r>
      <w:proofErr w:type="spellEnd"/>
      <w:r w:rsidRPr="00BE205D">
        <w:rPr>
          <w:sz w:val="22"/>
          <w:szCs w:val="18"/>
        </w:rPr>
        <w:t xml:space="preserve"> Loura (4).</w:t>
      </w:r>
    </w:p>
    <w:p w14:paraId="75AA0A72" w14:textId="77777777" w:rsidR="001A0348" w:rsidRDefault="00F24FAB" w:rsidP="00BE205D">
      <w:pPr>
        <w:pStyle w:val="ENCACAutoresDados"/>
      </w:pPr>
      <w:r>
        <w:t>(1) Doutoranda em Ambiente Construído e Patrimônio Sustentável (PPG-ACPS), Universidade Federal de Minas Gerais (UFMG), Arquiteta e Urbanista,</w:t>
      </w:r>
      <w:r>
        <w:rPr>
          <w:color w:val="FF0000"/>
        </w:rPr>
        <w:t xml:space="preserve"> </w:t>
      </w:r>
      <w:r w:rsidR="008423D3">
        <w:t>thayssaneves@ufmg.br</w:t>
      </w:r>
    </w:p>
    <w:p w14:paraId="175FB1ED" w14:textId="77777777" w:rsidR="001A0348" w:rsidRDefault="00F24FAB" w:rsidP="00BE205D">
      <w:pPr>
        <w:pStyle w:val="ENCACAutoresDados"/>
      </w:pPr>
      <w:r>
        <w:t>(2) Professora (PPG-ACPS), Universidade Federal de Minas Gerais (UFMG)</w:t>
      </w:r>
      <w:r w:rsidR="009808E8">
        <w:t>, elsad@ufmg.br</w:t>
      </w:r>
    </w:p>
    <w:p w14:paraId="4D3983F9" w14:textId="77777777" w:rsidR="001A0348" w:rsidRDefault="00F24FAB" w:rsidP="00BE205D">
      <w:pPr>
        <w:pStyle w:val="ENCACAutoresDados"/>
      </w:pPr>
      <w:r>
        <w:t xml:space="preserve">(3) Doutora em Ambiente Construído e Patrimônio Sustentável (PPG-ACPS), Universidade Federal de Minas Gerais (UFMG), Arquiteta e Urbanista, </w:t>
      </w:r>
      <w:r w:rsidR="00EC1F0A" w:rsidRPr="00EC1F0A">
        <w:t>dani.gferreira@yahoo.com.br</w:t>
      </w:r>
    </w:p>
    <w:p w14:paraId="3288CE1C" w14:textId="77777777" w:rsidR="001A0348" w:rsidRDefault="00F24FAB" w:rsidP="00BE205D">
      <w:pPr>
        <w:pStyle w:val="ENCACAutoresDados"/>
        <w:rPr>
          <w:b/>
        </w:rPr>
      </w:pPr>
      <w:r>
        <w:t>(4) Professora (PPG-ACPS), Universidade Federal de Minas Gerais (UFMG)</w:t>
      </w:r>
      <w:r w:rsidR="00EC1F0A">
        <w:t xml:space="preserve">, </w:t>
      </w:r>
      <w:r w:rsidR="00EC1F0A" w:rsidRPr="00EC1F0A">
        <w:t>rejane79@ufmg.br</w:t>
      </w:r>
    </w:p>
    <w:p w14:paraId="56A628D9" w14:textId="77777777" w:rsidR="001A0348" w:rsidRDefault="001A0348">
      <w:pPr>
        <w:pStyle w:val="Normal1"/>
        <w:widowControl/>
        <w:pBdr>
          <w:top w:val="nil"/>
          <w:left w:val="nil"/>
          <w:bottom w:val="nil"/>
          <w:right w:val="nil"/>
          <w:between w:val="nil"/>
        </w:pBdr>
        <w:spacing w:before="0"/>
      </w:pPr>
    </w:p>
    <w:p w14:paraId="3F79F4C2" w14:textId="77777777" w:rsidR="00EC1F0A" w:rsidRPr="00EC1F0A" w:rsidRDefault="00EC1F0A" w:rsidP="00BE205D">
      <w:pPr>
        <w:pStyle w:val="ENCACTTULOResumoAbstract"/>
      </w:pPr>
      <w:r w:rsidRPr="00EC1F0A">
        <w:t>Resumo</w:t>
      </w:r>
    </w:p>
    <w:p w14:paraId="44AF8DD8" w14:textId="77777777" w:rsidR="001A0348" w:rsidRPr="009A523D" w:rsidRDefault="00F24FAB" w:rsidP="00BE205D">
      <w:pPr>
        <w:pStyle w:val="ENCACTextoArtigoParagrafo1"/>
      </w:pPr>
      <w:r>
        <w:t xml:space="preserve">A população dos núcleos urbanos tende a crescer nas próximas décadas, tornando-se necessário o desenvolvimento de processos para um monitoramento mais sistemático das condições ambientais urbanas, considerando que as cidades impactam fortemente no sítio no qual estão inseridas. </w:t>
      </w:r>
      <w:r w:rsidR="009A523D">
        <w:t>E</w:t>
      </w:r>
      <w:r>
        <w:t xml:space="preserve">ste artigo tem como objetivo apresentar </w:t>
      </w:r>
      <w:r w:rsidR="009A523D">
        <w:t>um breve panorama de pesquisas nacionais e internacionais sobre o clima urbano, com enfoque nos métodos e técnicas utilizados para a</w:t>
      </w:r>
      <w:r w:rsidR="009A523D" w:rsidRPr="009A523D">
        <w:t xml:space="preserve"> </w:t>
      </w:r>
      <w:r w:rsidR="009A523D">
        <w:t xml:space="preserve">mensuração de ilhas de calor urbanas. </w:t>
      </w:r>
      <w:r>
        <w:t xml:space="preserve">O levantamento bibliográfico identificou a aplicabilidade dos métodos e técnicas em cidades de </w:t>
      </w:r>
      <w:r w:rsidR="009A523D">
        <w:t>médio e</w:t>
      </w:r>
      <w:r>
        <w:t xml:space="preserve"> pequeno porte</w:t>
      </w:r>
      <w:r w:rsidR="009A523D">
        <w:t>s</w:t>
      </w:r>
      <w:r>
        <w:t xml:space="preserve">, bem como apontou </w:t>
      </w:r>
      <w:r w:rsidR="009A523D">
        <w:t>algumas lacunas para o avanço do conhecimento na área</w:t>
      </w:r>
      <w:r>
        <w:t>.</w:t>
      </w:r>
    </w:p>
    <w:p w14:paraId="1DE1695E" w14:textId="77777777" w:rsidR="001A0348" w:rsidRDefault="001A0348" w:rsidP="00BE205D">
      <w:pPr>
        <w:pStyle w:val="ENCACEspaoPequeno"/>
      </w:pPr>
    </w:p>
    <w:p w14:paraId="6B940314" w14:textId="77777777" w:rsidR="001A0348" w:rsidRDefault="00F24FAB" w:rsidP="00BE205D">
      <w:pPr>
        <w:pStyle w:val="ENCACTextoArtigoParagrafo1"/>
      </w:pPr>
      <w:r>
        <w:t>Palavras-chave: ilha de calor urbana; temperatura de superfície</w:t>
      </w:r>
      <w:r w:rsidR="00D81590">
        <w:t xml:space="preserve"> terrestre</w:t>
      </w:r>
      <w:r>
        <w:t>; sensoriamento remoto.</w:t>
      </w:r>
    </w:p>
    <w:p w14:paraId="2846FE7E" w14:textId="77777777" w:rsidR="001A0348" w:rsidRPr="009808E8" w:rsidRDefault="00F24FAB" w:rsidP="00BE205D">
      <w:pPr>
        <w:pStyle w:val="ENCACTTULOResumoAbstract"/>
        <w:rPr>
          <w:lang w:val="en-US"/>
        </w:rPr>
      </w:pPr>
      <w:r w:rsidRPr="009808E8">
        <w:rPr>
          <w:lang w:val="en-US"/>
        </w:rPr>
        <w:t>ABSTRACT</w:t>
      </w:r>
    </w:p>
    <w:p w14:paraId="469DF4BA" w14:textId="77777777" w:rsidR="00D81590" w:rsidRPr="00ED5CB1" w:rsidRDefault="00D81590" w:rsidP="00BE205D">
      <w:pPr>
        <w:pStyle w:val="ENCACTextoArtigoParagrafo1"/>
        <w:rPr>
          <w:lang w:val="en-US"/>
        </w:rPr>
      </w:pPr>
      <w:r w:rsidRPr="005E3101">
        <w:rPr>
          <w:rStyle w:val="y2iqfc"/>
          <w:lang w:val="en-US"/>
        </w:rPr>
        <w:t>The population of the urban centers tends to grow in the coming decades, making it necessary to develop processes for a more systematic monitoring of urban environmental conditions, considering that cities have a strong impact on the site they are located. This article aims to present a brief overview on national and international research on urban climate, focusing on the methods and techniques used to measure urban heat islands. The bibliographic survey identified the applicability of the methods and techniques in medium and small cities, as well as pointing out some gaps for the advancement of knowledge in the area.</w:t>
      </w:r>
    </w:p>
    <w:p w14:paraId="34C24BF4" w14:textId="77777777" w:rsidR="001A0348" w:rsidRPr="009808E8" w:rsidRDefault="001A0348" w:rsidP="00BE205D">
      <w:pPr>
        <w:pStyle w:val="ENCACEspaoPequeno"/>
        <w:rPr>
          <w:lang w:val="en-US"/>
        </w:rPr>
      </w:pPr>
    </w:p>
    <w:p w14:paraId="1CE894F4" w14:textId="77777777" w:rsidR="001A0348" w:rsidRPr="009808E8" w:rsidRDefault="00F24FAB" w:rsidP="00BE205D">
      <w:pPr>
        <w:pStyle w:val="ENCACTextoArtigoParagrafo1"/>
        <w:rPr>
          <w:lang w:val="en-US"/>
        </w:rPr>
      </w:pPr>
      <w:r w:rsidRPr="009808E8">
        <w:rPr>
          <w:lang w:val="en-US"/>
        </w:rPr>
        <w:t>Keywords: urban heat island; land surface temperature; remote sensing.</w:t>
      </w:r>
    </w:p>
    <w:p w14:paraId="21A708CB" w14:textId="77777777" w:rsidR="001A0348" w:rsidRPr="009808E8" w:rsidRDefault="001A0348">
      <w:pPr>
        <w:pStyle w:val="Normal1"/>
        <w:widowControl/>
        <w:pBdr>
          <w:top w:val="nil"/>
          <w:left w:val="nil"/>
          <w:bottom w:val="nil"/>
          <w:right w:val="nil"/>
          <w:between w:val="nil"/>
        </w:pBdr>
        <w:spacing w:before="0"/>
        <w:rPr>
          <w:color w:val="000000"/>
          <w:sz w:val="12"/>
          <w:szCs w:val="12"/>
          <w:lang w:val="en-US"/>
        </w:rPr>
        <w:sectPr w:rsidR="001A0348" w:rsidRPr="009808E8" w:rsidSect="00BE205D">
          <w:footerReference w:type="even" r:id="rId8"/>
          <w:footerReference w:type="default" r:id="rId9"/>
          <w:headerReference w:type="first" r:id="rId10"/>
          <w:pgSz w:w="11907" w:h="16840" w:code="9"/>
          <w:pgMar w:top="1134" w:right="1134" w:bottom="1134" w:left="1134" w:header="567" w:footer="567" w:gutter="0"/>
          <w:pgNumType w:start="1"/>
          <w:cols w:space="720"/>
          <w:titlePg/>
          <w:docGrid w:linePitch="299"/>
        </w:sectPr>
      </w:pPr>
    </w:p>
    <w:p w14:paraId="2B0341CA" w14:textId="1709DBAE" w:rsidR="00BE205D" w:rsidRPr="00CC1F0D" w:rsidRDefault="00F24FAB" w:rsidP="00BE205D">
      <w:pPr>
        <w:pStyle w:val="ENCACTtulo1"/>
        <w:tabs>
          <w:tab w:val="clear" w:pos="0"/>
        </w:tabs>
      </w:pPr>
      <w:r w:rsidRPr="005E3101">
        <w:br w:type="page"/>
      </w:r>
    </w:p>
    <w:p w14:paraId="20091769" w14:textId="6B080824" w:rsidR="001A0348" w:rsidRDefault="00F24FAB" w:rsidP="00BE205D">
      <w:pPr>
        <w:pStyle w:val="ENCACTtulo1"/>
        <w:rPr>
          <w:smallCaps/>
        </w:rPr>
      </w:pPr>
      <w:r>
        <w:rPr>
          <w:smallCaps/>
        </w:rPr>
        <w:lastRenderedPageBreak/>
        <w:t xml:space="preserve">1. </w:t>
      </w:r>
      <w:r>
        <w:t>INTRODUÇÃO</w:t>
      </w:r>
    </w:p>
    <w:p w14:paraId="17D3CB72" w14:textId="77777777" w:rsidR="001A0348" w:rsidRDefault="00F24FAB" w:rsidP="00BE205D">
      <w:pPr>
        <w:pStyle w:val="ENCACTextoArtigoParagrafo1"/>
      </w:pPr>
      <w:r>
        <w:t>A população dos núcleos urbanos tende ainda a continuar crescendo nas próximas décadas, tornando-se necessário o desenvolvimento de processos para um monitoramento mais sistemático das condições ambientais urbanas, considerando que as cidades impactam fortemente o sítio no qual estão inseridas. Do ponto de vista climático,</w:t>
      </w:r>
      <w:r>
        <w:rPr>
          <w:color w:val="FF9900"/>
        </w:rPr>
        <w:t xml:space="preserve"> </w:t>
      </w:r>
      <w:r>
        <w:t xml:space="preserve">o adensamento dos núcleos urbanos produz o aumento gradativo da temperatura e da poluição do ar, o que altera outros parâmetros, tais como a umidade, a dinâmica dos ventos, o índice pluviométrico e a qualidade do ar (IPCC, 2018). Aumenta-se, com isto, a vulnerabilidade a efeitos adversos do clima urbano e das mudanças climáticas em </w:t>
      </w:r>
      <w:r w:rsidRPr="00BE205D">
        <w:t>cidades</w:t>
      </w:r>
      <w:r>
        <w:t xml:space="preserve"> e assentamentos onde a capacidade de adaptação é limitada, incluindo assentamentos informais em comunidades de baixa renda e em núcleos urbanos pequenos e médios (IPCC, 2022). </w:t>
      </w:r>
    </w:p>
    <w:p w14:paraId="3330A603" w14:textId="3F348AEB" w:rsidR="001A0348" w:rsidRDefault="00F24FAB" w:rsidP="00BE205D">
      <w:pPr>
        <w:pStyle w:val="ENCACTextoArtigo"/>
      </w:pPr>
      <w:r>
        <w:t xml:space="preserve">Os valores de temperatura e a concentração de poluentes são considerados indicadores expressivos de degradação ambiental. Espera-se, em geral, que ocorra um incremento significativo das temperaturas nas regiões mais densamente construídas dos núcleos urbanos, devido à presença de materiais de grande inércia térmica, à carência de vegetação e de corpos d’água superficiais, além da dissipação de calor das atividades humanas e das máquinas (LOMBARDO, 1988). Áreas urbanas densamente construídas e a excessiva impermeabilização das superfícies contribuem para a alteração do balanço de energia local, comprometendo substancialmente o fluxo turbulento de calor latente, que é o principal parâmetro do balanço relativo à perda térmica. Isto influencia também as condições de infiltração e escoamento da água, resultando em enxurradas e enchentes (ACIOLY e DAVIDSON, 1998). </w:t>
      </w:r>
    </w:p>
    <w:p w14:paraId="6C5D9382" w14:textId="70F044B9" w:rsidR="001A0348" w:rsidRDefault="00F24FAB" w:rsidP="00BE205D">
      <w:pPr>
        <w:pStyle w:val="ENCACTextoArtigo"/>
      </w:pPr>
      <w:r>
        <w:t>A diferença do comportamento do clima entre a cidade e o campo próximo possui seus primeiros registros com os estudos realizados por Luke Howard no início do século XIX. A definição do termo Ilha de Calor Urbana (ICU), segundo Lombardo (1988), corresponde a uma área na qual a temperatura do ar é mais elevada do que nas áreas rurais ou adjacentes não urbanizadas, o que propicia o surgimento de uma circulação local do ar.  A intensidade d</w:t>
      </w:r>
      <w:r w:rsidR="008B097C">
        <w:t>e ocorrência das</w:t>
      </w:r>
      <w:r>
        <w:t xml:space="preserve"> </w:t>
      </w:r>
      <w:proofErr w:type="spellStart"/>
      <w:r>
        <w:t>ICUs</w:t>
      </w:r>
      <w:proofErr w:type="spellEnd"/>
      <w:r>
        <w:t xml:space="preserve"> pode variar de acordo com as características da superfície urbana, podendo ser identificadas ao se observar os parâmetros espaciais, aerodinâmicos, </w:t>
      </w:r>
      <w:proofErr w:type="spellStart"/>
      <w:r>
        <w:t>radiométricos</w:t>
      </w:r>
      <w:proofErr w:type="spellEnd"/>
      <w:r>
        <w:t xml:space="preserve"> e sazonais dos tecidos urbanos</w:t>
      </w:r>
      <w:r w:rsidR="00B34B22">
        <w:t xml:space="preserve"> (OKE </w:t>
      </w:r>
      <w:r w:rsidR="00B34B22" w:rsidRPr="008B097C">
        <w:rPr>
          <w:i/>
          <w:iCs/>
        </w:rPr>
        <w:t>et al.</w:t>
      </w:r>
      <w:r w:rsidR="00B34B22">
        <w:t>, 2017).</w:t>
      </w:r>
    </w:p>
    <w:p w14:paraId="5CF0DAEF" w14:textId="2E9A9967" w:rsidR="001A0348" w:rsidRDefault="00F24FAB" w:rsidP="00BE205D">
      <w:pPr>
        <w:pStyle w:val="ENCACTextoArtigo"/>
      </w:pPr>
      <w:proofErr w:type="spellStart"/>
      <w:r>
        <w:t>Oke</w:t>
      </w:r>
      <w:proofErr w:type="spellEnd"/>
      <w:r>
        <w:t xml:space="preserve"> </w:t>
      </w:r>
      <w:r>
        <w:rPr>
          <w:i/>
        </w:rPr>
        <w:t xml:space="preserve">et al. </w:t>
      </w:r>
      <w:r>
        <w:t xml:space="preserve">(2017) propõem que há quatro tipos de ICU: (a) de superfície, (b) de </w:t>
      </w:r>
      <w:proofErr w:type="spellStart"/>
      <w:r>
        <w:t>sub-superfície</w:t>
      </w:r>
      <w:proofErr w:type="spellEnd"/>
      <w:r>
        <w:t xml:space="preserve">, (c) de camada do dossel e (d) de camada limite. Cada um destes tipos é gerado por diferentes processos físicos dominantes e exibe padrões temporais e espaciais distintos, embora todos sejam produzidos principalmente pela transformação do ambiente natural pela ocupação urbana. Amorim (2019), por outro lado, </w:t>
      </w:r>
      <w:r w:rsidR="00B34B22">
        <w:t>define apenas</w:t>
      </w:r>
      <w:r>
        <w:t xml:space="preserve"> três tipos de ICU: (a) ilha de calor de superfície (ICUS), mensurada pela estimativa da temperatura dos alvos superficiais registrados por meio de técnicas de sensoriamento remoto; (b) ilha de calor atmosférica inferior (camada do dossel), </w:t>
      </w:r>
      <w:r w:rsidR="00B34B22">
        <w:t>cuja temperatura</w:t>
      </w:r>
      <w:r>
        <w:t xml:space="preserve"> do ar é registrada entre o nível do solo e o nível médio dos telhados; (c) ilha de calor atmosférica superior (camada limite), sobreposta à anterior </w:t>
      </w:r>
      <w:r w:rsidR="00B34B22">
        <w:t>e estendendo</w:t>
      </w:r>
      <w:r>
        <w:t>-se até a atmosfera livre.</w:t>
      </w:r>
    </w:p>
    <w:p w14:paraId="1F0BF4A5" w14:textId="77777777" w:rsidR="001A0348" w:rsidRDefault="00F24FAB" w:rsidP="00BE205D">
      <w:pPr>
        <w:pStyle w:val="ENCACTextoArtigo"/>
      </w:pPr>
      <w:r>
        <w:t>Na figura 1, é possível notar o comportamento distinto que há entre a temperatura do ar e a temperatura de superfície, portanto havendo diferenças entre a ilha de calor atmosférica e a ilha de calor de superfície, tanto durante o dia quanto à noite. Durante o dia, identifica-se a T</w:t>
      </w:r>
      <w:r>
        <w:rPr>
          <w:vertAlign w:val="subscript"/>
        </w:rPr>
        <w:t>0</w:t>
      </w:r>
      <w:r>
        <w:t xml:space="preserve"> (Temperatura de Superfície) com valores superiores a </w:t>
      </w:r>
      <w:proofErr w:type="spellStart"/>
      <w:r>
        <w:t>T</w:t>
      </w:r>
      <w:r>
        <w:rPr>
          <w:vertAlign w:val="subscript"/>
        </w:rPr>
        <w:t>a</w:t>
      </w:r>
      <w:proofErr w:type="spellEnd"/>
      <w:r>
        <w:t xml:space="preserve"> (Temperatura Atmosférica) e, durante a noite, os valores de T</w:t>
      </w:r>
      <w:r>
        <w:rPr>
          <w:vertAlign w:val="subscript"/>
        </w:rPr>
        <w:t>0</w:t>
      </w:r>
      <w:r>
        <w:t xml:space="preserve"> e</w:t>
      </w:r>
      <w:r>
        <w:rPr>
          <w:vertAlign w:val="subscript"/>
        </w:rPr>
        <w:t xml:space="preserve"> </w:t>
      </w:r>
      <w:proofErr w:type="spellStart"/>
      <w:r>
        <w:t>T</w:t>
      </w:r>
      <w:r>
        <w:rPr>
          <w:vertAlign w:val="subscript"/>
        </w:rPr>
        <w:t>a</w:t>
      </w:r>
      <w:proofErr w:type="spellEnd"/>
      <w:r>
        <w:t xml:space="preserve"> são mais aproximados. De acordo com </w:t>
      </w:r>
      <w:proofErr w:type="spellStart"/>
      <w:r>
        <w:t>Oke</w:t>
      </w:r>
      <w:proofErr w:type="spellEnd"/>
      <w:r>
        <w:t xml:space="preserve"> </w:t>
      </w:r>
      <w:r>
        <w:rPr>
          <w:i/>
        </w:rPr>
        <w:t>et al.</w:t>
      </w:r>
      <w:r>
        <w:t xml:space="preserve"> (2017), a T</w:t>
      </w:r>
      <w:r>
        <w:rPr>
          <w:vertAlign w:val="subscript"/>
        </w:rPr>
        <w:t>0</w:t>
      </w:r>
      <w:r>
        <w:t xml:space="preserve"> é diretamente influenciada pelas características geométricas, radiativas, térmicas, de umidade e aerodinâmicas da morfologia urbana. A variabilidade dessas propriedades explica a maior oscilação da temperatura da superfície em comparação com a temperatura do ar, principalmente durante o dia.</w:t>
      </w:r>
    </w:p>
    <w:p w14:paraId="28B50E0C" w14:textId="11A2BAD0" w:rsidR="001A0348" w:rsidRDefault="00A16236" w:rsidP="00BE205D">
      <w:pPr>
        <w:pStyle w:val="ENCACTextoArtigo"/>
      </w:pPr>
      <w:r>
        <w:t xml:space="preserve">Diante do processo de urbanização, o fenômeno das </w:t>
      </w:r>
      <w:proofErr w:type="spellStart"/>
      <w:r>
        <w:t>ICUs</w:t>
      </w:r>
      <w:proofErr w:type="spellEnd"/>
      <w:r>
        <w:t xml:space="preserve"> também pode ser registrado em cidades de pequeno porte e a dimensão da população pode ser considerada como um sinal de influência sobre o clima local (KOPEC, 1970). </w:t>
      </w:r>
      <w:r w:rsidR="00F24FAB">
        <w:t xml:space="preserve">A literatura pertinente à questão do clima urbano, em específico sobre </w:t>
      </w:r>
      <w:r w:rsidR="00B34B22">
        <w:t>I</w:t>
      </w:r>
      <w:r w:rsidR="00F24FAB">
        <w:t xml:space="preserve">lhas de </w:t>
      </w:r>
      <w:r w:rsidR="00B34B22">
        <w:t>Calor aponta</w:t>
      </w:r>
      <w:r w:rsidR="00F24FAB">
        <w:t xml:space="preserve"> que grande parte das pesquisas são realizadas em cidades de grande porte</w:t>
      </w:r>
      <w:r>
        <w:t xml:space="preserve"> (LOMBARDO, 1988; GARTLAND, 2010; OKE </w:t>
      </w:r>
      <w:r>
        <w:rPr>
          <w:i/>
        </w:rPr>
        <w:t>et al.</w:t>
      </w:r>
      <w:r>
        <w:t>, 2017)</w:t>
      </w:r>
      <w:r w:rsidR="00F24FAB">
        <w:t xml:space="preserve">. Entretanto, alguns autores (VARDOULAKIS </w:t>
      </w:r>
      <w:r w:rsidR="00F24FAB">
        <w:rPr>
          <w:i/>
        </w:rPr>
        <w:t>et al</w:t>
      </w:r>
      <w:r w:rsidR="00F24FAB">
        <w:t xml:space="preserve">, 2014; KOTHAWALE </w:t>
      </w:r>
      <w:r w:rsidR="00F24FAB">
        <w:rPr>
          <w:i/>
        </w:rPr>
        <w:t>et. al</w:t>
      </w:r>
      <w:r w:rsidR="00F24FAB">
        <w:t>, 2016;</w:t>
      </w:r>
      <w:r w:rsidR="00F24FAB">
        <w:rPr>
          <w:sz w:val="20"/>
          <w:szCs w:val="20"/>
        </w:rPr>
        <w:t xml:space="preserve"> </w:t>
      </w:r>
      <w:r w:rsidR="00F24FAB">
        <w:t>ALVES e LOPES, 2017; AMORIM e DUBREUIL, 2017; CHIEPA e MITRA, 2018; ESPÍNDOLA e RIBEIRO, 2020; CARDOSO e AMORIM, 2020; AMORIM, 2020), assinalam a necessidade do estudo em cidades de pequeno e médio portes, pois estas também podem sofrer da mesma forma com as alterações do clima local tanto quanto núcleos urbanos</w:t>
      </w:r>
      <w:r w:rsidR="00A55F5E">
        <w:t xml:space="preserve"> com dimensões espaciais maiores</w:t>
      </w:r>
      <w:r w:rsidR="00F24FAB">
        <w:t xml:space="preserve">. </w:t>
      </w:r>
    </w:p>
    <w:p w14:paraId="44E8AD5D" w14:textId="77777777" w:rsidR="001A0348" w:rsidRDefault="001A0348" w:rsidP="00BE205D">
      <w:pPr>
        <w:pStyle w:val="ENCACTextoArtigo"/>
        <w:rPr>
          <w:color w:val="FF0000"/>
        </w:rPr>
      </w:pPr>
    </w:p>
    <w:p w14:paraId="2D4F9BCF" w14:textId="77777777" w:rsidR="001A0348" w:rsidRDefault="001A0348" w:rsidP="00BE205D">
      <w:pPr>
        <w:pStyle w:val="ENCACTextoArtigo"/>
        <w:rPr>
          <w:color w:val="FF0000"/>
        </w:rPr>
      </w:pPr>
    </w:p>
    <w:p w14:paraId="62191190" w14:textId="77777777" w:rsidR="001A0348" w:rsidRDefault="00377F09" w:rsidP="00086E36">
      <w:pPr>
        <w:pStyle w:val="Normal1"/>
        <w:spacing w:before="0"/>
        <w:jc w:val="center"/>
        <w:rPr>
          <w:sz w:val="14"/>
          <w:szCs w:val="14"/>
        </w:rPr>
      </w:pPr>
      <w:r>
        <w:rPr>
          <w:noProof/>
          <w:sz w:val="14"/>
          <w:szCs w:val="14"/>
        </w:rPr>
        <w:lastRenderedPageBreak/>
        <w:drawing>
          <wp:inline distT="0" distB="0" distL="0" distR="0" wp14:anchorId="7C72DA8F" wp14:editId="5D379E5A">
            <wp:extent cx="6086475" cy="1333398"/>
            <wp:effectExtent l="19050" t="0" r="9525" b="0"/>
            <wp:docPr id="10" name="Imagem 9" descr="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png"/>
                    <pic:cNvPicPr/>
                  </pic:nvPicPr>
                  <pic:blipFill>
                    <a:blip r:embed="rId11" cstate="print"/>
                    <a:srcRect r="1324"/>
                    <a:stretch>
                      <a:fillRect/>
                    </a:stretch>
                  </pic:blipFill>
                  <pic:spPr>
                    <a:xfrm>
                      <a:off x="0" y="0"/>
                      <a:ext cx="6091119" cy="1334415"/>
                    </a:xfrm>
                    <a:prstGeom prst="rect">
                      <a:avLst/>
                    </a:prstGeom>
                  </pic:spPr>
                </pic:pic>
              </a:graphicData>
            </a:graphic>
          </wp:inline>
        </w:drawing>
      </w:r>
    </w:p>
    <w:p w14:paraId="76C3B872" w14:textId="77777777" w:rsidR="001A0348" w:rsidRDefault="00F24FAB" w:rsidP="00BE205D">
      <w:pPr>
        <w:pStyle w:val="ENCACLegendaFiguraGrafico"/>
        <w:rPr>
          <w:highlight w:val="red"/>
        </w:rPr>
      </w:pPr>
      <w:r>
        <w:t xml:space="preserve"> Figura 1 - Representação esquemática de um</w:t>
      </w:r>
      <w:r w:rsidR="00377F09">
        <w:t>a</w:t>
      </w:r>
      <w:r>
        <w:t xml:space="preserve"> </w:t>
      </w:r>
      <w:r w:rsidR="00377F09">
        <w:t xml:space="preserve">ilha de calor urbana </w:t>
      </w:r>
      <w:r>
        <w:t>típica na escala da Camada Limite (UCL -</w:t>
      </w:r>
      <w:r>
        <w:rPr>
          <w:i/>
        </w:rPr>
        <w:t xml:space="preserve"> </w:t>
      </w:r>
      <w:proofErr w:type="spellStart"/>
      <w:r>
        <w:rPr>
          <w:i/>
        </w:rPr>
        <w:t>Urban</w:t>
      </w:r>
      <w:proofErr w:type="spellEnd"/>
      <w:r>
        <w:rPr>
          <w:i/>
        </w:rPr>
        <w:t xml:space="preserve"> </w:t>
      </w:r>
      <w:proofErr w:type="spellStart"/>
      <w:r>
        <w:rPr>
          <w:i/>
        </w:rPr>
        <w:t>Canopy</w:t>
      </w:r>
      <w:proofErr w:type="spellEnd"/>
      <w:r>
        <w:rPr>
          <w:i/>
        </w:rPr>
        <w:t xml:space="preserve"> </w:t>
      </w:r>
      <w:proofErr w:type="spellStart"/>
      <w:r>
        <w:rPr>
          <w:i/>
        </w:rPr>
        <w:t>Layer</w:t>
      </w:r>
      <w:proofErr w:type="spellEnd"/>
      <w:r>
        <w:t>) à noite em condições calmas e de céu claro em uma cidade em terreno relativamente plano. a) Mapa de isotermas ilustrando características típicas da ICU e sua correspondência com o grau de adensamento urbano; b) Corte Esquemático AB da temperatura de superfície e da temperatura do ar n</w:t>
      </w:r>
      <w:r w:rsidR="00086E36">
        <w:t>a altura</w:t>
      </w:r>
      <w:r>
        <w:t xml:space="preserve"> padrão (Adaptado de OKE </w:t>
      </w:r>
      <w:r>
        <w:rPr>
          <w:i/>
        </w:rPr>
        <w:t>et al.</w:t>
      </w:r>
      <w:r>
        <w:t xml:space="preserve">, 2017). </w:t>
      </w:r>
    </w:p>
    <w:p w14:paraId="4D87E646" w14:textId="77777777" w:rsidR="001A0348" w:rsidRDefault="00F24FAB" w:rsidP="00BE205D">
      <w:pPr>
        <w:pStyle w:val="ENCACEspaoPequeno"/>
      </w:pPr>
      <w:r>
        <w:t xml:space="preserve"> </w:t>
      </w:r>
    </w:p>
    <w:p w14:paraId="7199E4D1" w14:textId="646A120F" w:rsidR="001A0348" w:rsidRDefault="00377F09" w:rsidP="00BE205D">
      <w:pPr>
        <w:pStyle w:val="ENCACTextoArtigo"/>
      </w:pPr>
      <w:r>
        <w:t>O</w:t>
      </w:r>
      <w:r w:rsidR="00F24FAB">
        <w:t xml:space="preserve"> estudo de Zhou </w:t>
      </w:r>
      <w:r w:rsidR="00F24FAB">
        <w:rPr>
          <w:i/>
        </w:rPr>
        <w:t>et al.</w:t>
      </w:r>
      <w:r w:rsidR="00F24FAB">
        <w:t xml:space="preserve"> (2018), realizado em 5.000 mil cidades europeias, identificou que as </w:t>
      </w:r>
      <w:proofErr w:type="spellStart"/>
      <w:r w:rsidR="00F24FAB">
        <w:t>ICUs</w:t>
      </w:r>
      <w:proofErr w:type="spellEnd"/>
      <w:r w:rsidR="00F24FAB">
        <w:t xml:space="preserve"> registradas encontram pontos de alívio em cidades pequenas, espraiadas e extensas. Os autores afirmam que cidades grandes e com alto grau de compacidade apresentam </w:t>
      </w:r>
      <w:proofErr w:type="spellStart"/>
      <w:r w:rsidR="00F24FAB">
        <w:t>ICUs</w:t>
      </w:r>
      <w:proofErr w:type="spellEnd"/>
      <w:r w:rsidR="00F24FAB">
        <w:t xml:space="preserve"> mais intensas do que cidades menores e mais espraiadas. Entretanto, </w:t>
      </w:r>
      <w:proofErr w:type="spellStart"/>
      <w:r w:rsidR="00F24FAB">
        <w:t>Chieppa</w:t>
      </w:r>
      <w:proofErr w:type="spellEnd"/>
      <w:r w:rsidR="00F24FAB">
        <w:t xml:space="preserve"> </w:t>
      </w:r>
      <w:r w:rsidR="00F24FAB">
        <w:rPr>
          <w:i/>
        </w:rPr>
        <w:t>et al.</w:t>
      </w:r>
      <w:r w:rsidR="00F24FAB">
        <w:t xml:space="preserve"> (2018) e Cardoso e Amorim (2020) encontraram em cidades </w:t>
      </w:r>
      <w:r w:rsidR="00B34B22">
        <w:t xml:space="preserve">brasileiras </w:t>
      </w:r>
      <w:r w:rsidR="00F24FAB">
        <w:t xml:space="preserve">médias e pequenas </w:t>
      </w:r>
      <w:proofErr w:type="spellStart"/>
      <w:r w:rsidR="00F24FAB">
        <w:t>ICUs</w:t>
      </w:r>
      <w:proofErr w:type="spellEnd"/>
      <w:r w:rsidR="00F24FAB">
        <w:t xml:space="preserve"> da mesma magnitude de cidades de grande porte do país. </w:t>
      </w:r>
    </w:p>
    <w:p w14:paraId="37EC1A84" w14:textId="003106C8" w:rsidR="00931478" w:rsidRDefault="00F24FAB" w:rsidP="00BE205D">
      <w:pPr>
        <w:pStyle w:val="ENCACTextoArtigo"/>
      </w:pPr>
      <w:r>
        <w:t xml:space="preserve">A maior parte das pesquisas de ICU em cidades brasileiras ocorrem nas principais capitais do país, porém, a grande maioria dos municípios brasileiros são de pequeno e médio portes. </w:t>
      </w:r>
      <w:bookmarkStart w:id="0" w:name="_Hlk143163859"/>
      <w:r>
        <w:t xml:space="preserve">Tais municípios carecem de estrutura administrativa, contingente técnico qualificado e enfrentam a escassez de recursos para lidar com a governança ambiental, apesar da gradativa melhoria das estruturas municipais e da descentralização das competências no processo de implementação de políticas públicas ligadas ao meio ambiente, ao clima e às mudanças climáticas (LEME, 2016). </w:t>
      </w:r>
      <w:bookmarkEnd w:id="0"/>
      <w:r>
        <w:t xml:space="preserve"> </w:t>
      </w:r>
    </w:p>
    <w:p w14:paraId="77C205B4" w14:textId="6C2D6A6E" w:rsidR="00931478" w:rsidRDefault="00F24FAB" w:rsidP="00BE205D">
      <w:pPr>
        <w:pStyle w:val="ENCACTextoArtigo"/>
      </w:pPr>
      <w:r>
        <w:t>Desse modo, a produção de conhecimento sobre o clima urbano desses municípios precisa contar com materiais e métodos acessíveis, que permitam o monitoramento e atualização periódica. Nesse sentido, as geotecnologias destacam-se como soluções ágeis, dinâmicas e de baixo custo que podem subsidiar tais estudos, podendo, além disso, ser integrados a outras bases de informações municipais (ROSA, 2005).</w:t>
      </w:r>
      <w:r w:rsidR="00931478">
        <w:t xml:space="preserve"> </w:t>
      </w:r>
      <w:r w:rsidR="00D80921">
        <w:t>O uso do sensoriamento remoto aliado a geotecnologias poderia, portanto, contribuir para o estudo do clima urbano nos municípios de pequeno porte.</w:t>
      </w:r>
    </w:p>
    <w:p w14:paraId="6961BCBB" w14:textId="74C5830C" w:rsidR="00931478" w:rsidRPr="00931478" w:rsidRDefault="006E389F" w:rsidP="00BE205D">
      <w:pPr>
        <w:pStyle w:val="ENCACTextoArtigo"/>
      </w:pPr>
      <w:r>
        <w:t>A</w:t>
      </w:r>
      <w:r w:rsidR="00931478" w:rsidRPr="00931478">
        <w:t>tualmente</w:t>
      </w:r>
      <w:r w:rsidR="00D80921">
        <w:t>,</w:t>
      </w:r>
      <w:r w:rsidR="00931478" w:rsidRPr="00931478">
        <w:t xml:space="preserve"> o sensoriamento remoto terrestre conta com uma série de satélites </w:t>
      </w:r>
      <w:r w:rsidR="001D03ED">
        <w:t xml:space="preserve">que podem </w:t>
      </w:r>
      <w:r w:rsidR="000D3010">
        <w:t xml:space="preserve">detectar, dentro da gama de frequências de onda da radiação solar, uma pequena e significativa porção do </w:t>
      </w:r>
      <w:r w:rsidR="001D03ED">
        <w:t>espectro eletromagnético</w:t>
      </w:r>
      <w:r w:rsidR="000D3010">
        <w:t xml:space="preserve">. </w:t>
      </w:r>
      <w:r w:rsidR="00EA6DE7">
        <w:t>Os satélites</w:t>
      </w:r>
      <w:r w:rsidR="001D03ED">
        <w:t xml:space="preserve"> </w:t>
      </w:r>
      <w:r w:rsidR="000D3010">
        <w:t>podem ser definidos</w:t>
      </w:r>
      <w:r w:rsidR="001D03ED">
        <w:t xml:space="preserve"> por 6 características </w:t>
      </w:r>
      <w:r w:rsidR="00EA6DE7">
        <w:t>fundamentais</w:t>
      </w:r>
      <w:r w:rsidR="001D03ED">
        <w:t xml:space="preserve">: </w:t>
      </w:r>
      <w:r w:rsidR="000D3010">
        <w:t>a) órbita (</w:t>
      </w:r>
      <w:r w:rsidR="000D3010" w:rsidRPr="00931478">
        <w:t xml:space="preserve">polar ou </w:t>
      </w:r>
      <w:proofErr w:type="spellStart"/>
      <w:r w:rsidR="000D3010" w:rsidRPr="00931478">
        <w:t>não-polar</w:t>
      </w:r>
      <w:proofErr w:type="spellEnd"/>
      <w:r w:rsidR="000D3010" w:rsidRPr="00931478">
        <w:t>)</w:t>
      </w:r>
      <w:r w:rsidR="000D3010">
        <w:t xml:space="preserve">; b) fonte de energia (passiva vs. ativa); c) espectros solares e terrestres (visível, UV, IR, </w:t>
      </w:r>
      <w:proofErr w:type="spellStart"/>
      <w:r w:rsidR="000D3010">
        <w:t>Microondas</w:t>
      </w:r>
      <w:proofErr w:type="spellEnd"/>
      <w:r w:rsidR="000D3010">
        <w:t xml:space="preserve">); d) técnicas de medição (escaneamento, não-escaneamento, </w:t>
      </w:r>
      <w:r w:rsidR="00850A75">
        <w:t>imagens</w:t>
      </w:r>
      <w:r w:rsidR="000D3010">
        <w:t>, sondagem</w:t>
      </w:r>
      <w:r w:rsidR="00850A75">
        <w:t xml:space="preserve">); e) tipo e qualidade de resolução </w:t>
      </w:r>
      <w:r w:rsidR="000E5148">
        <w:t>(</w:t>
      </w:r>
      <w:r w:rsidR="00850A75">
        <w:t>espacial</w:t>
      </w:r>
      <w:r w:rsidR="000E5148">
        <w:t>, temporal</w:t>
      </w:r>
      <w:r w:rsidR="00C12E5B">
        <w:t xml:space="preserve">, espectral, </w:t>
      </w:r>
      <w:proofErr w:type="spellStart"/>
      <w:r w:rsidR="00C12E5B">
        <w:t>radiométrica</w:t>
      </w:r>
      <w:proofErr w:type="spellEnd"/>
      <w:r w:rsidR="00C12E5B">
        <w:t>); f) tipo de objeto de estudo: água, cor do oceano, mapeamento do solo, qualidade do ar</w:t>
      </w:r>
      <w:r w:rsidR="00C7695E">
        <w:t>, balanço de radiação</w:t>
      </w:r>
      <w:r w:rsidR="00EA6DE7">
        <w:t xml:space="preserve"> (NASA, 2023)</w:t>
      </w:r>
      <w:r w:rsidR="00EA6DE7" w:rsidRPr="00931478">
        <w:t>.</w:t>
      </w:r>
      <w:r w:rsidR="00EA6DE7">
        <w:t xml:space="preserve"> </w:t>
      </w:r>
      <w:r w:rsidR="000E1A57">
        <w:t xml:space="preserve">Dentre </w:t>
      </w:r>
      <w:r w:rsidR="00EA6DE7">
        <w:t xml:space="preserve">os sensores e instrumentos que </w:t>
      </w:r>
      <w:r w:rsidR="000E1A57">
        <w:t>compõe</w:t>
      </w:r>
      <w:r w:rsidR="00EA6DE7">
        <w:t>m</w:t>
      </w:r>
      <w:r w:rsidR="000E1A57">
        <w:t xml:space="preserve"> o corpo do satélite, algumas séries são construídas com banda termal, que auxilia na </w:t>
      </w:r>
      <w:r w:rsidR="00616FD1">
        <w:t>recuperação do valor da</w:t>
      </w:r>
      <w:r w:rsidR="00EA6DE7">
        <w:t xml:space="preserve"> Temperatura de Superfíci</w:t>
      </w:r>
      <w:r w:rsidR="00616FD1">
        <w:t>e</w:t>
      </w:r>
      <w:r w:rsidR="00450EE6">
        <w:t xml:space="preserve"> Terrestre (TST)</w:t>
      </w:r>
      <w:r w:rsidR="00616FD1">
        <w:t>. Como exemplo</w:t>
      </w:r>
      <w:r w:rsidR="00450EE6">
        <w:t>s</w:t>
      </w:r>
      <w:r w:rsidR="00616FD1">
        <w:t>, t</w:t>
      </w:r>
      <w:r w:rsidR="00450EE6">
        <w:t>ê</w:t>
      </w:r>
      <w:r w:rsidR="00616FD1">
        <w:t xml:space="preserve">m-se </w:t>
      </w:r>
      <w:r w:rsidR="00931478" w:rsidRPr="00931478">
        <w:t>a</w:t>
      </w:r>
      <w:r w:rsidR="00450EE6">
        <w:t>s</w:t>
      </w:r>
      <w:r w:rsidR="00931478" w:rsidRPr="00931478">
        <w:t xml:space="preserve"> série</w:t>
      </w:r>
      <w:r w:rsidR="00450EE6">
        <w:t>s</w:t>
      </w:r>
      <w:r w:rsidR="00931478" w:rsidRPr="00931478">
        <w:t xml:space="preserve"> </w:t>
      </w:r>
      <w:proofErr w:type="spellStart"/>
      <w:r w:rsidR="00931478" w:rsidRPr="00B34B22">
        <w:rPr>
          <w:i/>
          <w:iCs/>
        </w:rPr>
        <w:t>Landsat</w:t>
      </w:r>
      <w:proofErr w:type="spellEnd"/>
      <w:r w:rsidR="00931478" w:rsidRPr="00B34B22">
        <w:rPr>
          <w:i/>
          <w:iCs/>
        </w:rPr>
        <w:t xml:space="preserve"> </w:t>
      </w:r>
      <w:r w:rsidR="00931478" w:rsidRPr="00931478">
        <w:t>(USGS)</w:t>
      </w:r>
      <w:r w:rsidR="00D80921">
        <w:t xml:space="preserve"> e o</w:t>
      </w:r>
      <w:r w:rsidR="000D3010">
        <w:t xml:space="preserve"> </w:t>
      </w:r>
      <w:r w:rsidR="00450EE6" w:rsidRPr="00B34B22">
        <w:rPr>
          <w:i/>
          <w:iCs/>
        </w:rPr>
        <w:t>Terra/</w:t>
      </w:r>
      <w:proofErr w:type="spellStart"/>
      <w:r w:rsidR="00450EE6" w:rsidRPr="00B34B22">
        <w:rPr>
          <w:i/>
          <w:iCs/>
        </w:rPr>
        <w:t>Acqua</w:t>
      </w:r>
      <w:proofErr w:type="spellEnd"/>
      <w:r w:rsidR="00450EE6" w:rsidRPr="00B34B22">
        <w:rPr>
          <w:i/>
          <w:iCs/>
        </w:rPr>
        <w:t>-</w:t>
      </w:r>
      <w:r w:rsidR="00931478" w:rsidRPr="00B34B22">
        <w:rPr>
          <w:i/>
          <w:iCs/>
        </w:rPr>
        <w:t>MODIS</w:t>
      </w:r>
      <w:r w:rsidR="00931478" w:rsidRPr="00931478">
        <w:t xml:space="preserve"> (NASA)</w:t>
      </w:r>
      <w:r w:rsidR="00D80921">
        <w:t xml:space="preserve"> que possuem cobertura global completa</w:t>
      </w:r>
      <w:r w:rsidR="00931478" w:rsidRPr="00931478">
        <w:t xml:space="preserve">, </w:t>
      </w:r>
      <w:r w:rsidR="00D80921">
        <w:t xml:space="preserve">e o </w:t>
      </w:r>
      <w:proofErr w:type="spellStart"/>
      <w:r w:rsidR="00931478" w:rsidRPr="00B34B22">
        <w:rPr>
          <w:i/>
          <w:iCs/>
        </w:rPr>
        <w:t>Ecostress</w:t>
      </w:r>
      <w:proofErr w:type="spellEnd"/>
      <w:r w:rsidR="00931478" w:rsidRPr="00B34B22">
        <w:rPr>
          <w:i/>
          <w:iCs/>
        </w:rPr>
        <w:t xml:space="preserve"> LST Data</w:t>
      </w:r>
      <w:r w:rsidR="00931478" w:rsidRPr="00931478">
        <w:t xml:space="preserve"> (USGS)</w:t>
      </w:r>
      <w:r w:rsidR="00D80921">
        <w:t xml:space="preserve"> que abrange apenas algumas regiões limitadas no globo terrestre.</w:t>
      </w:r>
    </w:p>
    <w:p w14:paraId="659232F7" w14:textId="50854620" w:rsidR="001A0348" w:rsidRDefault="00B34B22" w:rsidP="00BE205D">
      <w:pPr>
        <w:pStyle w:val="ENCACTextoArtigo"/>
        <w:rPr>
          <w:highlight w:val="red"/>
        </w:rPr>
      </w:pPr>
      <w:r>
        <w:t>Diante do exposto, presume-se que</w:t>
      </w:r>
      <w:r w:rsidR="00F24FAB">
        <w:t xml:space="preserve"> a pesquisa sobre o clima urbano no Brasil ainda necessita ser bastante expandida, para que se possa desenvolver uma visão ampla da situação das cidades brasileiras e contribuir com o planejamento urbano sensível ao clima na escala adequada a cada tipo de núcleo urbano.   </w:t>
      </w:r>
    </w:p>
    <w:p w14:paraId="34BA1030" w14:textId="77777777" w:rsidR="001A0348" w:rsidRDefault="00F24FAB">
      <w:pPr>
        <w:pStyle w:val="Normal1"/>
        <w:widowControl/>
        <w:spacing w:before="0"/>
        <w:ind w:firstLine="560"/>
      </w:pPr>
      <w:r>
        <w:t xml:space="preserve"> </w:t>
      </w:r>
    </w:p>
    <w:p w14:paraId="610BCED6" w14:textId="77777777" w:rsidR="001A0348" w:rsidRDefault="00F24FAB" w:rsidP="00BE205D">
      <w:pPr>
        <w:pStyle w:val="ENCACTtulo1"/>
      </w:pPr>
      <w:r>
        <w:t xml:space="preserve">2. OBJETIVO </w:t>
      </w:r>
    </w:p>
    <w:p w14:paraId="1D0AD9EF" w14:textId="77777777" w:rsidR="001A0348" w:rsidRDefault="00F24FAB" w:rsidP="00BE205D">
      <w:pPr>
        <w:pStyle w:val="ENCACTextoArtigoParagrafo1"/>
      </w:pPr>
      <w:r>
        <w:t xml:space="preserve">Este artigo tem como objetivo apresentar um levantamento e comparação entre métodos e técnicas utilizados para a pesquisa de </w:t>
      </w:r>
      <w:r w:rsidR="00903C79">
        <w:t>ilhas de calor urbanas</w:t>
      </w:r>
      <w:r>
        <w:t xml:space="preserve">, estabelecendo um breve panorama de pesquisas nacionais e internacionais, visando identificar metodologias mais apropriadas para lidar com o estudo do clima urbano em municípios de pequeno e médio portes no país.  </w:t>
      </w:r>
    </w:p>
    <w:p w14:paraId="445778C5" w14:textId="77777777" w:rsidR="001A0348" w:rsidRDefault="001A0348">
      <w:pPr>
        <w:pStyle w:val="Normal1"/>
        <w:widowControl/>
        <w:spacing w:before="0"/>
        <w:ind w:firstLine="560"/>
      </w:pPr>
    </w:p>
    <w:p w14:paraId="6AC0FA53" w14:textId="77777777" w:rsidR="001A0348" w:rsidRDefault="00F24FAB" w:rsidP="00BE205D">
      <w:pPr>
        <w:pStyle w:val="ENCACTtulo1"/>
        <w:rPr>
          <w:smallCaps/>
        </w:rPr>
      </w:pPr>
      <w:r>
        <w:rPr>
          <w:smallCaps/>
        </w:rPr>
        <w:t xml:space="preserve">3. </w:t>
      </w:r>
      <w:r>
        <w:t>MÉTODO</w:t>
      </w:r>
    </w:p>
    <w:p w14:paraId="08503D6A" w14:textId="77777777" w:rsidR="001A0348" w:rsidRDefault="00F24FAB" w:rsidP="00BE205D">
      <w:pPr>
        <w:pStyle w:val="ENCACTextoArtigoParagrafo1"/>
        <w:rPr>
          <w:shd w:val="clear" w:color="auto" w:fill="FF9900"/>
        </w:rPr>
      </w:pPr>
      <w:r>
        <w:t>As produções técnico-científicas selecionadas foram categorizadas para análise de acordo com seus objetivos, métodos, técnicas e a escala de abordagem. Em seguida, as mesmas foram tabeladas de maneira a auxiliar na visualização do padrão de análise.</w:t>
      </w:r>
      <w:r>
        <w:rPr>
          <w:shd w:val="clear" w:color="auto" w:fill="FF9900"/>
        </w:rPr>
        <w:t xml:space="preserve"> </w:t>
      </w:r>
    </w:p>
    <w:p w14:paraId="0950B745" w14:textId="77777777" w:rsidR="001A0348" w:rsidRDefault="00F24FAB" w:rsidP="00BE205D">
      <w:pPr>
        <w:pStyle w:val="ENCACTextoArtigo"/>
      </w:pPr>
      <w:r>
        <w:lastRenderedPageBreak/>
        <w:t xml:space="preserve">Dos 60 artigos escolhidos pela leitura do resumo, inicialmente foram selecionados vinte artigos a partir das seguintes palavras, expressões-chave e suas associações: “ilha de calor urbana”; “ilha de calor de superfície”; “sensoriamento remoto do clima urbano”; “métodos e técnicas em ICU”; “cidades de pequeno porte”; </w:t>
      </w:r>
      <w:r>
        <w:rPr>
          <w:i/>
        </w:rPr>
        <w:t>“</w:t>
      </w:r>
      <w:proofErr w:type="spellStart"/>
      <w:r>
        <w:rPr>
          <w:i/>
        </w:rPr>
        <w:t>urban</w:t>
      </w:r>
      <w:proofErr w:type="spellEnd"/>
      <w:r>
        <w:rPr>
          <w:i/>
        </w:rPr>
        <w:t xml:space="preserve"> </w:t>
      </w:r>
      <w:proofErr w:type="spellStart"/>
      <w:r>
        <w:rPr>
          <w:i/>
        </w:rPr>
        <w:t>heat</w:t>
      </w:r>
      <w:proofErr w:type="spellEnd"/>
      <w:r>
        <w:rPr>
          <w:i/>
        </w:rPr>
        <w:t xml:space="preserve"> </w:t>
      </w:r>
      <w:proofErr w:type="spellStart"/>
      <w:r>
        <w:rPr>
          <w:i/>
        </w:rPr>
        <w:t>island</w:t>
      </w:r>
      <w:proofErr w:type="spellEnd"/>
      <w:r>
        <w:rPr>
          <w:i/>
        </w:rPr>
        <w:t>”</w:t>
      </w:r>
      <w:r>
        <w:t xml:space="preserve">; </w:t>
      </w:r>
      <w:r>
        <w:rPr>
          <w:i/>
        </w:rPr>
        <w:t xml:space="preserve">“surface </w:t>
      </w:r>
      <w:proofErr w:type="spellStart"/>
      <w:r>
        <w:rPr>
          <w:i/>
        </w:rPr>
        <w:t>urban</w:t>
      </w:r>
      <w:proofErr w:type="spellEnd"/>
      <w:r>
        <w:rPr>
          <w:i/>
        </w:rPr>
        <w:t xml:space="preserve"> </w:t>
      </w:r>
      <w:proofErr w:type="spellStart"/>
      <w:r>
        <w:rPr>
          <w:i/>
        </w:rPr>
        <w:t>heat</w:t>
      </w:r>
      <w:proofErr w:type="spellEnd"/>
      <w:r>
        <w:rPr>
          <w:i/>
        </w:rPr>
        <w:t xml:space="preserve"> </w:t>
      </w:r>
      <w:proofErr w:type="spellStart"/>
      <w:r>
        <w:rPr>
          <w:i/>
        </w:rPr>
        <w:t>island</w:t>
      </w:r>
      <w:proofErr w:type="spellEnd"/>
      <w:r>
        <w:rPr>
          <w:i/>
        </w:rPr>
        <w:t>”</w:t>
      </w:r>
      <w:r>
        <w:t xml:space="preserve">; </w:t>
      </w:r>
      <w:r>
        <w:rPr>
          <w:i/>
        </w:rPr>
        <w:t>“</w:t>
      </w:r>
      <w:proofErr w:type="spellStart"/>
      <w:r>
        <w:rPr>
          <w:i/>
        </w:rPr>
        <w:t>thermal</w:t>
      </w:r>
      <w:proofErr w:type="spellEnd"/>
      <w:r>
        <w:rPr>
          <w:i/>
        </w:rPr>
        <w:t xml:space="preserve"> </w:t>
      </w:r>
      <w:proofErr w:type="spellStart"/>
      <w:r>
        <w:rPr>
          <w:i/>
        </w:rPr>
        <w:t>remote</w:t>
      </w:r>
      <w:proofErr w:type="spellEnd"/>
      <w:r>
        <w:rPr>
          <w:i/>
        </w:rPr>
        <w:t xml:space="preserve"> </w:t>
      </w:r>
      <w:proofErr w:type="spellStart"/>
      <w:r>
        <w:rPr>
          <w:i/>
        </w:rPr>
        <w:t>sensing</w:t>
      </w:r>
      <w:proofErr w:type="spellEnd"/>
      <w:r>
        <w:rPr>
          <w:i/>
        </w:rPr>
        <w:t xml:space="preserve"> </w:t>
      </w:r>
      <w:proofErr w:type="spellStart"/>
      <w:r>
        <w:rPr>
          <w:i/>
        </w:rPr>
        <w:t>of</w:t>
      </w:r>
      <w:proofErr w:type="spellEnd"/>
      <w:r>
        <w:rPr>
          <w:i/>
        </w:rPr>
        <w:t xml:space="preserve"> </w:t>
      </w:r>
      <w:proofErr w:type="spellStart"/>
      <w:r>
        <w:rPr>
          <w:i/>
        </w:rPr>
        <w:t>urban</w:t>
      </w:r>
      <w:proofErr w:type="spellEnd"/>
      <w:r>
        <w:rPr>
          <w:i/>
        </w:rPr>
        <w:t xml:space="preserve"> </w:t>
      </w:r>
      <w:proofErr w:type="spellStart"/>
      <w:r>
        <w:rPr>
          <w:i/>
        </w:rPr>
        <w:t>climate</w:t>
      </w:r>
      <w:proofErr w:type="spellEnd"/>
      <w:r>
        <w:rPr>
          <w:i/>
        </w:rPr>
        <w:t>”</w:t>
      </w:r>
      <w:r>
        <w:t xml:space="preserve">; </w:t>
      </w:r>
      <w:r>
        <w:rPr>
          <w:i/>
        </w:rPr>
        <w:t>“</w:t>
      </w:r>
      <w:proofErr w:type="spellStart"/>
      <w:r>
        <w:rPr>
          <w:i/>
        </w:rPr>
        <w:t>urban</w:t>
      </w:r>
      <w:proofErr w:type="spellEnd"/>
      <w:r>
        <w:rPr>
          <w:i/>
        </w:rPr>
        <w:t xml:space="preserve"> </w:t>
      </w:r>
      <w:proofErr w:type="spellStart"/>
      <w:r>
        <w:rPr>
          <w:i/>
        </w:rPr>
        <w:t>heat</w:t>
      </w:r>
      <w:proofErr w:type="spellEnd"/>
      <w:r>
        <w:rPr>
          <w:i/>
        </w:rPr>
        <w:t xml:space="preserve"> </w:t>
      </w:r>
      <w:proofErr w:type="spellStart"/>
      <w:r>
        <w:rPr>
          <w:i/>
        </w:rPr>
        <w:t>island</w:t>
      </w:r>
      <w:proofErr w:type="spellEnd"/>
      <w:r>
        <w:rPr>
          <w:i/>
        </w:rPr>
        <w:t xml:space="preserve"> </w:t>
      </w:r>
      <w:proofErr w:type="spellStart"/>
      <w:r>
        <w:rPr>
          <w:i/>
        </w:rPr>
        <w:t>methodology</w:t>
      </w:r>
      <w:proofErr w:type="spellEnd"/>
      <w:r>
        <w:rPr>
          <w:i/>
        </w:rPr>
        <w:t>”</w:t>
      </w:r>
      <w:r>
        <w:t xml:space="preserve">; </w:t>
      </w:r>
      <w:r>
        <w:rPr>
          <w:i/>
        </w:rPr>
        <w:t>“</w:t>
      </w:r>
      <w:proofErr w:type="spellStart"/>
      <w:r>
        <w:rPr>
          <w:i/>
        </w:rPr>
        <w:t>small</w:t>
      </w:r>
      <w:proofErr w:type="spellEnd"/>
      <w:r>
        <w:rPr>
          <w:i/>
        </w:rPr>
        <w:t xml:space="preserve"> </w:t>
      </w:r>
      <w:proofErr w:type="spellStart"/>
      <w:r>
        <w:rPr>
          <w:i/>
        </w:rPr>
        <w:t>cities</w:t>
      </w:r>
      <w:proofErr w:type="spellEnd"/>
      <w:r>
        <w:rPr>
          <w:i/>
        </w:rPr>
        <w:t>”</w:t>
      </w:r>
      <w:r>
        <w:t xml:space="preserve">. A base pesquisada nesta abordagem inicial foi o </w:t>
      </w:r>
      <w:r>
        <w:rPr>
          <w:i/>
        </w:rPr>
        <w:t>Google Scholar</w:t>
      </w:r>
      <w:r>
        <w:t xml:space="preserve">.   </w:t>
      </w:r>
    </w:p>
    <w:p w14:paraId="78938889" w14:textId="3DFC4154" w:rsidR="001A0348" w:rsidRDefault="00F24FAB" w:rsidP="00BE205D">
      <w:pPr>
        <w:pStyle w:val="ENCACTextoArtigo"/>
      </w:pPr>
      <w:r>
        <w:t xml:space="preserve">Dentre os tipos de ICU, elegeu-se a ICUS devido à possibilidade de inferência climática remota (por meio de </w:t>
      </w:r>
      <w:r w:rsidR="00D95A52">
        <w:t xml:space="preserve">técnicas de </w:t>
      </w:r>
      <w:r>
        <w:t>geoprocessamento). Em seguida, como principal critério de seleção foi escolhido o parâmetro Temperatura de Superfície (TST), devido a sua importância na identificação de ICUS (AMORIM, 2019; ROMERO, 2019) em paralelo ao parâmetro vegetação, pois verificou-se na literatura</w:t>
      </w:r>
      <w:r w:rsidR="00450EE6">
        <w:t xml:space="preserve"> levantada</w:t>
      </w:r>
      <w:r>
        <w:t xml:space="preserve"> que a presença da vegetação traz benefícios no que tange à sua capacidade de amenização das temperaturas urbanas (LIMA e AMORIM, 2015; SANTOS </w:t>
      </w:r>
      <w:r>
        <w:rPr>
          <w:i/>
        </w:rPr>
        <w:t>et al</w:t>
      </w:r>
      <w:r>
        <w:t xml:space="preserve">., 2017; SILVA </w:t>
      </w:r>
      <w:r>
        <w:rPr>
          <w:i/>
        </w:rPr>
        <w:t>et al</w:t>
      </w:r>
      <w:r>
        <w:t>., 2019).</w:t>
      </w:r>
    </w:p>
    <w:p w14:paraId="4EE9F1FF" w14:textId="45959FDF" w:rsidR="001A0348" w:rsidRDefault="00F24FAB" w:rsidP="00BE205D">
      <w:pPr>
        <w:pStyle w:val="ENCACTextoArtigo"/>
      </w:pPr>
      <w:r>
        <w:t>Feito isso, selecionou-se dez produções tendo como foco identificar os métodos e técnicas mais viáveis para serem empregados em uma metodologia de identificação e análise de ICU em cidades de pequeno e médio portes.</w:t>
      </w:r>
    </w:p>
    <w:p w14:paraId="7FF591C9" w14:textId="77777777" w:rsidR="00377F09" w:rsidRDefault="00377F09" w:rsidP="00BE205D">
      <w:pPr>
        <w:pStyle w:val="ENCACEspaoPequeno"/>
      </w:pPr>
    </w:p>
    <w:p w14:paraId="0AE6B72C" w14:textId="77777777" w:rsidR="001A0348" w:rsidRDefault="00F24FAB">
      <w:pPr>
        <w:pStyle w:val="Normal1"/>
        <w:widowControl/>
        <w:pBdr>
          <w:top w:val="nil"/>
          <w:left w:val="nil"/>
          <w:bottom w:val="nil"/>
          <w:right w:val="nil"/>
          <w:between w:val="nil"/>
        </w:pBdr>
        <w:spacing w:before="0"/>
        <w:jc w:val="center"/>
      </w:pPr>
      <w:r>
        <w:rPr>
          <w:noProof/>
        </w:rPr>
        <w:drawing>
          <wp:inline distT="114300" distB="114300" distL="114300" distR="114300" wp14:anchorId="39C2CD05" wp14:editId="56D21FF7">
            <wp:extent cx="3348841" cy="3146961"/>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srcRect/>
                    <a:stretch>
                      <a:fillRect/>
                    </a:stretch>
                  </pic:blipFill>
                  <pic:spPr>
                    <a:xfrm>
                      <a:off x="0" y="0"/>
                      <a:ext cx="3355002" cy="3152751"/>
                    </a:xfrm>
                    <a:prstGeom prst="rect">
                      <a:avLst/>
                    </a:prstGeom>
                    <a:ln/>
                  </pic:spPr>
                </pic:pic>
              </a:graphicData>
            </a:graphic>
          </wp:inline>
        </w:drawing>
      </w:r>
    </w:p>
    <w:p w14:paraId="500DBCDE" w14:textId="77777777" w:rsidR="001A0348" w:rsidRDefault="00F24FAB" w:rsidP="00BE205D">
      <w:pPr>
        <w:pStyle w:val="ENCACLegendaFiguraGrafico"/>
        <w:rPr>
          <w:color w:val="FF0000"/>
          <w:highlight w:val="red"/>
        </w:rPr>
      </w:pPr>
      <w:r>
        <w:t xml:space="preserve"> Figura 2 - Fluxograma simplificado da metodologia aplicada.</w:t>
      </w:r>
      <w:r>
        <w:rPr>
          <w:sz w:val="20"/>
        </w:rPr>
        <w:t xml:space="preserve">  </w:t>
      </w:r>
    </w:p>
    <w:p w14:paraId="3A137F18" w14:textId="77777777" w:rsidR="001A0348" w:rsidRDefault="001A0348">
      <w:pPr>
        <w:pStyle w:val="Normal1"/>
        <w:widowControl/>
        <w:pBdr>
          <w:top w:val="nil"/>
          <w:left w:val="nil"/>
          <w:bottom w:val="nil"/>
          <w:right w:val="nil"/>
          <w:between w:val="nil"/>
        </w:pBdr>
        <w:spacing w:before="0"/>
        <w:ind w:firstLine="567"/>
      </w:pPr>
    </w:p>
    <w:p w14:paraId="18FF8B85" w14:textId="77777777" w:rsidR="001A0348" w:rsidRDefault="00F24FAB" w:rsidP="00BE205D">
      <w:pPr>
        <w:pStyle w:val="ENCACTtulo1"/>
      </w:pPr>
      <w:r>
        <w:t>4. ANÁLISE DOS RESULTADOS</w:t>
      </w:r>
    </w:p>
    <w:p w14:paraId="1E9831F4" w14:textId="124991BC" w:rsidR="001A0348" w:rsidRDefault="00F24FAB" w:rsidP="00BE205D">
      <w:pPr>
        <w:pStyle w:val="ENCACTextoArtigoParagrafo1"/>
      </w:pPr>
      <w:r>
        <w:t>Tendo em vista os dados tabelados com as produções acadêmicas escolhidas (Tabela 1), inicialmente é possível identificar um ponto comum entre os artigos, sendo a comprovação da existência de ilhas de calor urbanas a partir de correlações entre indicadores relacionados à vegetação e/ou uso do solo, por meio do uso de técnicas de sensoriamento remoto.</w:t>
      </w:r>
    </w:p>
    <w:p w14:paraId="4FC11FCD" w14:textId="1E4A5039" w:rsidR="001A0348" w:rsidRDefault="00F24FAB" w:rsidP="00BE205D">
      <w:pPr>
        <w:pStyle w:val="ENCACTextoArtigo"/>
      </w:pPr>
      <w:r>
        <w:t xml:space="preserve">A maioria dos autores (YANG </w:t>
      </w:r>
      <w:r>
        <w:rPr>
          <w:i/>
        </w:rPr>
        <w:t>et al.</w:t>
      </w:r>
      <w:r>
        <w:t xml:space="preserve">, 2015; AMORIM, 2019; BECHTEL </w:t>
      </w:r>
      <w:r>
        <w:rPr>
          <w:i/>
        </w:rPr>
        <w:t>et al.</w:t>
      </w:r>
      <w:r>
        <w:t>, 2019; SANGIORGIO</w:t>
      </w:r>
      <w:r>
        <w:rPr>
          <w:i/>
        </w:rPr>
        <w:t xml:space="preserve"> et al.</w:t>
      </w:r>
      <w:r>
        <w:t>, 2020;) apontam o uso do sensoriamento remoto como uma técnica viável para análise de ICU, como uma alternativa ao levantamento de dados de verdade terrestre, que demanda mais tempo e mão-de-obra para alcançar resultados. Além disso, os autores argumentam que os padrões espaciais das diferenças de temperatura não podem ser facilmente representados pela medição da temperatura do ar em pontos relativamente dispersos, de modo que observações sinóticas da TS usando dados de satélite podem contribuir para melhor compreensão da ICU.</w:t>
      </w:r>
    </w:p>
    <w:p w14:paraId="3EEDE439" w14:textId="77777777" w:rsidR="001A0348" w:rsidRDefault="00F24FAB" w:rsidP="00BE205D">
      <w:pPr>
        <w:pStyle w:val="ENCACTextoArtigo"/>
      </w:pPr>
      <w:r>
        <w:t xml:space="preserve">Dos dez artigos listados, seis utilizaram imagens do </w:t>
      </w:r>
      <w:proofErr w:type="spellStart"/>
      <w:r>
        <w:t>Landsat</w:t>
      </w:r>
      <w:proofErr w:type="spellEnd"/>
      <w:r>
        <w:t xml:space="preserve"> das séries 5, 6, 7 e/ou 8 (SOUZA e FERREIRA, 2012; YANG </w:t>
      </w:r>
      <w:r>
        <w:rPr>
          <w:i/>
        </w:rPr>
        <w:t>et al.</w:t>
      </w:r>
      <w:r>
        <w:t xml:space="preserve">, 2015; SANTOS </w:t>
      </w:r>
      <w:r>
        <w:rPr>
          <w:i/>
        </w:rPr>
        <w:t>et al.</w:t>
      </w:r>
      <w:r>
        <w:t xml:space="preserve">, 2017; SILVA </w:t>
      </w:r>
      <w:r>
        <w:rPr>
          <w:i/>
        </w:rPr>
        <w:t>et al.</w:t>
      </w:r>
      <w:r>
        <w:t xml:space="preserve">, 2019; LIMA e AMORIM, 2019; BECHTEL </w:t>
      </w:r>
      <w:r>
        <w:rPr>
          <w:i/>
        </w:rPr>
        <w:t>et al.</w:t>
      </w:r>
      <w:r>
        <w:t>, 2019) e dois utilizaram imagens do satélite MODIS</w:t>
      </w:r>
      <w:r w:rsidR="00931478">
        <w:t xml:space="preserve">, </w:t>
      </w:r>
      <w:r>
        <w:t>banda MOD11</w:t>
      </w:r>
      <w:r w:rsidR="00931478">
        <w:t xml:space="preserve"> </w:t>
      </w:r>
      <w:r>
        <w:t xml:space="preserve">(SOUZA e FERREIRA, 2012; BECHTEL </w:t>
      </w:r>
      <w:r>
        <w:rPr>
          <w:i/>
        </w:rPr>
        <w:t>et al.</w:t>
      </w:r>
      <w:r>
        <w:t>, 2019).</w:t>
      </w:r>
    </w:p>
    <w:p w14:paraId="47593600" w14:textId="6C343756" w:rsidR="00931478" w:rsidRDefault="00F24FAB" w:rsidP="00BE205D">
      <w:pPr>
        <w:pStyle w:val="ENCACTextoArtigo"/>
      </w:pPr>
      <w:r>
        <w:t>A estimativa da TS</w:t>
      </w:r>
      <w:r w:rsidR="00450EE6">
        <w:t>T</w:t>
      </w:r>
      <w:r>
        <w:t xml:space="preserve"> usando as bandas termais dos satélites utilizados pelos autores apresenta-se como uma técnica para identificação de diferenças de temperatura das estruturas urbanas, por meio da análise da refletância dessas superfícies (SOUZA e FERREIRA, 2012). Além disso, a correlação desta variável e outros parâmetros que interferem nesta escala climática também foi usada na análise de </w:t>
      </w:r>
      <w:proofErr w:type="spellStart"/>
      <w:r>
        <w:t>ICUs</w:t>
      </w:r>
      <w:proofErr w:type="spellEnd"/>
      <w:r>
        <w:t xml:space="preserve">. </w:t>
      </w:r>
    </w:p>
    <w:p w14:paraId="447968EE" w14:textId="77777777" w:rsidR="00903C79" w:rsidRDefault="00903C79" w:rsidP="00BE205D">
      <w:pPr>
        <w:pStyle w:val="ENCACEspaoPequeno"/>
      </w:pPr>
    </w:p>
    <w:p w14:paraId="00BB3E84" w14:textId="77777777" w:rsidR="00931478" w:rsidRPr="00931478" w:rsidRDefault="00931478" w:rsidP="00BE205D">
      <w:pPr>
        <w:pStyle w:val="ENCACLegendaTabela"/>
      </w:pPr>
      <w:r w:rsidRPr="00931478">
        <w:lastRenderedPageBreak/>
        <w:t xml:space="preserve">Tabela 1 - </w:t>
      </w:r>
      <w:r>
        <w:t>Características dos trabalhos selecionados.</w:t>
      </w:r>
    </w:p>
    <w:tbl>
      <w:tblPr>
        <w:tblStyle w:val="a"/>
        <w:tblW w:w="958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809"/>
        <w:gridCol w:w="809"/>
        <w:gridCol w:w="709"/>
        <w:gridCol w:w="183"/>
        <w:gridCol w:w="609"/>
        <w:gridCol w:w="690"/>
        <w:gridCol w:w="644"/>
        <w:gridCol w:w="1134"/>
        <w:gridCol w:w="907"/>
        <w:gridCol w:w="1035"/>
        <w:gridCol w:w="1140"/>
        <w:gridCol w:w="919"/>
      </w:tblGrid>
      <w:tr w:rsidR="00B34B22" w:rsidRPr="00931478" w14:paraId="1157CDAC" w14:textId="77777777" w:rsidTr="00A62B77">
        <w:trPr>
          <w:trHeight w:val="300"/>
          <w:jc w:val="center"/>
        </w:trPr>
        <w:tc>
          <w:tcPr>
            <w:tcW w:w="809" w:type="dxa"/>
            <w:vMerge w:val="restart"/>
            <w:tcBorders>
              <w:top w:val="single" w:sz="6" w:space="0" w:color="auto"/>
              <w:left w:val="nil"/>
              <w:right w:val="single" w:sz="6" w:space="0" w:color="CCCCCC"/>
            </w:tcBorders>
            <w:shd w:val="clear" w:color="auto" w:fill="FFFFFF"/>
            <w:vAlign w:val="center"/>
          </w:tcPr>
          <w:p w14:paraId="33DD1717" w14:textId="5A866063" w:rsidR="00B34B22" w:rsidRPr="00931478" w:rsidRDefault="00B34B22" w:rsidP="00B34B22">
            <w:pPr>
              <w:pStyle w:val="Normal1"/>
              <w:spacing w:before="0"/>
              <w:jc w:val="center"/>
              <w:rPr>
                <w:b/>
                <w:sz w:val="18"/>
                <w:szCs w:val="18"/>
              </w:rPr>
            </w:pPr>
            <w:r w:rsidRPr="00931478">
              <w:rPr>
                <w:b/>
                <w:sz w:val="18"/>
                <w:szCs w:val="18"/>
              </w:rPr>
              <w:t>Fonte</w:t>
            </w:r>
          </w:p>
        </w:tc>
        <w:tc>
          <w:tcPr>
            <w:tcW w:w="809" w:type="dxa"/>
            <w:vMerge w:val="restart"/>
            <w:tcBorders>
              <w:top w:val="single" w:sz="6" w:space="0" w:color="auto"/>
              <w:left w:val="nil"/>
              <w:bottom w:val="single" w:sz="4" w:space="0" w:color="auto"/>
              <w:right w:val="single" w:sz="6" w:space="0" w:color="CCCCCC"/>
            </w:tcBorders>
            <w:shd w:val="clear" w:color="auto" w:fill="FFFFFF"/>
            <w:tcMar>
              <w:top w:w="0" w:type="dxa"/>
              <w:left w:w="40" w:type="dxa"/>
              <w:bottom w:w="0" w:type="dxa"/>
              <w:right w:w="40" w:type="dxa"/>
            </w:tcMar>
            <w:vAlign w:val="center"/>
          </w:tcPr>
          <w:p w14:paraId="2A5A0F71" w14:textId="450DC245" w:rsidR="00B34B22" w:rsidRPr="00931478" w:rsidRDefault="00B34B22" w:rsidP="00B34B22">
            <w:pPr>
              <w:pStyle w:val="Normal1"/>
              <w:spacing w:before="0"/>
              <w:jc w:val="center"/>
              <w:rPr>
                <w:b/>
                <w:sz w:val="18"/>
                <w:szCs w:val="18"/>
              </w:rPr>
            </w:pPr>
            <w:r w:rsidRPr="00931478">
              <w:rPr>
                <w:b/>
                <w:sz w:val="18"/>
                <w:szCs w:val="18"/>
              </w:rPr>
              <w:t>Tipo de ICU</w:t>
            </w:r>
          </w:p>
          <w:p w14:paraId="5C0F3273" w14:textId="77777777" w:rsidR="00B34B22" w:rsidRPr="00931478" w:rsidRDefault="00B34B22" w:rsidP="00B34B22">
            <w:pPr>
              <w:pStyle w:val="Normal1"/>
              <w:spacing w:before="0"/>
              <w:jc w:val="center"/>
              <w:rPr>
                <w:b/>
                <w:sz w:val="18"/>
                <w:szCs w:val="18"/>
              </w:rPr>
            </w:pPr>
          </w:p>
        </w:tc>
        <w:tc>
          <w:tcPr>
            <w:tcW w:w="892" w:type="dxa"/>
            <w:gridSpan w:val="2"/>
            <w:vMerge w:val="restart"/>
            <w:tcBorders>
              <w:top w:val="single" w:sz="6" w:space="0" w:color="auto"/>
              <w:left w:val="single" w:sz="6" w:space="0" w:color="CCCCCC"/>
              <w:bottom w:val="single" w:sz="4" w:space="0" w:color="auto"/>
              <w:right w:val="single" w:sz="6" w:space="0" w:color="CCCCCC"/>
            </w:tcBorders>
            <w:shd w:val="clear" w:color="auto" w:fill="FFFFFF"/>
            <w:tcMar>
              <w:top w:w="0" w:type="dxa"/>
              <w:left w:w="40" w:type="dxa"/>
              <w:bottom w:w="0" w:type="dxa"/>
              <w:right w:w="40" w:type="dxa"/>
            </w:tcMar>
            <w:vAlign w:val="center"/>
          </w:tcPr>
          <w:p w14:paraId="4E0F474C" w14:textId="77777777" w:rsidR="00B34B22" w:rsidRPr="00931478" w:rsidRDefault="00B34B22" w:rsidP="00B34B22">
            <w:pPr>
              <w:pStyle w:val="Normal1"/>
              <w:spacing w:before="0"/>
              <w:jc w:val="center"/>
              <w:rPr>
                <w:b/>
                <w:sz w:val="18"/>
                <w:szCs w:val="18"/>
              </w:rPr>
            </w:pPr>
            <w:r w:rsidRPr="00931478">
              <w:rPr>
                <w:b/>
                <w:sz w:val="18"/>
                <w:szCs w:val="18"/>
              </w:rPr>
              <w:t>Local</w:t>
            </w:r>
          </w:p>
        </w:tc>
        <w:tc>
          <w:tcPr>
            <w:tcW w:w="609" w:type="dxa"/>
            <w:vMerge w:val="restart"/>
            <w:tcBorders>
              <w:top w:val="single" w:sz="6" w:space="0" w:color="auto"/>
              <w:left w:val="single" w:sz="6" w:space="0" w:color="CCCCCC"/>
              <w:bottom w:val="single" w:sz="4" w:space="0" w:color="auto"/>
              <w:right w:val="single" w:sz="6" w:space="0" w:color="CCCCCC"/>
            </w:tcBorders>
            <w:shd w:val="clear" w:color="auto" w:fill="FFFFFF"/>
            <w:tcMar>
              <w:top w:w="0" w:type="dxa"/>
              <w:left w:w="40" w:type="dxa"/>
              <w:bottom w:w="0" w:type="dxa"/>
              <w:right w:w="40" w:type="dxa"/>
            </w:tcMar>
            <w:vAlign w:val="center"/>
          </w:tcPr>
          <w:p w14:paraId="3B2F04C7" w14:textId="77777777" w:rsidR="00B34B22" w:rsidRPr="00931478" w:rsidRDefault="00B34B22" w:rsidP="00B34B22">
            <w:pPr>
              <w:pStyle w:val="Normal1"/>
              <w:spacing w:before="0"/>
              <w:jc w:val="center"/>
              <w:rPr>
                <w:b/>
                <w:sz w:val="18"/>
                <w:szCs w:val="18"/>
              </w:rPr>
            </w:pPr>
            <w:r w:rsidRPr="00931478">
              <w:rPr>
                <w:b/>
                <w:sz w:val="18"/>
                <w:szCs w:val="18"/>
              </w:rPr>
              <w:t>Escala de Análise</w:t>
            </w:r>
          </w:p>
        </w:tc>
        <w:tc>
          <w:tcPr>
            <w:tcW w:w="690" w:type="dxa"/>
            <w:vMerge w:val="restart"/>
            <w:tcBorders>
              <w:top w:val="single" w:sz="6" w:space="0" w:color="auto"/>
              <w:left w:val="single" w:sz="6" w:space="0" w:color="CCCCCC"/>
              <w:bottom w:val="single" w:sz="4" w:space="0" w:color="auto"/>
              <w:right w:val="single" w:sz="6" w:space="0" w:color="CCCCCC"/>
            </w:tcBorders>
            <w:shd w:val="clear" w:color="auto" w:fill="FFFFFF"/>
            <w:tcMar>
              <w:top w:w="0" w:type="dxa"/>
              <w:left w:w="40" w:type="dxa"/>
              <w:bottom w:w="0" w:type="dxa"/>
              <w:right w:w="40" w:type="dxa"/>
            </w:tcMar>
            <w:vAlign w:val="center"/>
          </w:tcPr>
          <w:p w14:paraId="15D71BCA" w14:textId="77777777" w:rsidR="00B34B22" w:rsidRPr="00931478" w:rsidRDefault="00B34B22" w:rsidP="00B34B22">
            <w:pPr>
              <w:pStyle w:val="Normal1"/>
              <w:spacing w:before="0"/>
              <w:jc w:val="center"/>
              <w:rPr>
                <w:b/>
                <w:sz w:val="18"/>
                <w:szCs w:val="18"/>
              </w:rPr>
            </w:pPr>
            <w:r w:rsidRPr="00931478">
              <w:rPr>
                <w:b/>
                <w:sz w:val="18"/>
                <w:szCs w:val="18"/>
              </w:rPr>
              <w:t>Porte do Local</w:t>
            </w:r>
          </w:p>
        </w:tc>
        <w:tc>
          <w:tcPr>
            <w:tcW w:w="644" w:type="dxa"/>
            <w:vMerge w:val="restart"/>
            <w:tcBorders>
              <w:top w:val="single" w:sz="6" w:space="0" w:color="auto"/>
              <w:left w:val="single" w:sz="6" w:space="0" w:color="CCCCCC"/>
              <w:bottom w:val="single" w:sz="4" w:space="0" w:color="auto"/>
              <w:right w:val="single" w:sz="6" w:space="0" w:color="CCCCCC"/>
            </w:tcBorders>
            <w:shd w:val="clear" w:color="auto" w:fill="FFFFFF"/>
            <w:tcMar>
              <w:top w:w="0" w:type="dxa"/>
              <w:left w:w="40" w:type="dxa"/>
              <w:bottom w:w="0" w:type="dxa"/>
              <w:right w:w="40" w:type="dxa"/>
            </w:tcMar>
            <w:vAlign w:val="center"/>
          </w:tcPr>
          <w:p w14:paraId="7851D185" w14:textId="77777777" w:rsidR="00B34B22" w:rsidRPr="00931478" w:rsidRDefault="00B34B22" w:rsidP="00B34B22">
            <w:pPr>
              <w:pStyle w:val="Normal1"/>
              <w:spacing w:before="0"/>
              <w:jc w:val="center"/>
              <w:rPr>
                <w:b/>
                <w:sz w:val="18"/>
                <w:szCs w:val="18"/>
              </w:rPr>
            </w:pPr>
            <w:r w:rsidRPr="00931478">
              <w:rPr>
                <w:b/>
                <w:sz w:val="18"/>
                <w:szCs w:val="18"/>
              </w:rPr>
              <w:t>Clima</w:t>
            </w:r>
            <w:r w:rsidRPr="00931478">
              <w:rPr>
                <w:b/>
                <w:sz w:val="18"/>
                <w:szCs w:val="18"/>
                <w:vertAlign w:val="superscript"/>
              </w:rPr>
              <w:t>1</w:t>
            </w:r>
          </w:p>
        </w:tc>
        <w:tc>
          <w:tcPr>
            <w:tcW w:w="2041" w:type="dxa"/>
            <w:gridSpan w:val="2"/>
            <w:tcBorders>
              <w:top w:val="single" w:sz="6" w:space="0" w:color="auto"/>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75DFE3E8" w14:textId="77777777" w:rsidR="00B34B22" w:rsidRPr="00931478" w:rsidRDefault="00B34B22" w:rsidP="00B34B22">
            <w:pPr>
              <w:pStyle w:val="Normal1"/>
              <w:spacing w:before="0"/>
              <w:jc w:val="center"/>
              <w:rPr>
                <w:sz w:val="18"/>
                <w:szCs w:val="18"/>
              </w:rPr>
            </w:pPr>
            <w:r w:rsidRPr="00931478">
              <w:rPr>
                <w:b/>
                <w:sz w:val="18"/>
                <w:szCs w:val="18"/>
              </w:rPr>
              <w:t>Método</w:t>
            </w:r>
          </w:p>
        </w:tc>
        <w:tc>
          <w:tcPr>
            <w:tcW w:w="3094" w:type="dxa"/>
            <w:gridSpan w:val="3"/>
            <w:tcBorders>
              <w:top w:val="single" w:sz="6" w:space="0" w:color="auto"/>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29374095" w14:textId="77777777" w:rsidR="00B34B22" w:rsidRPr="00931478" w:rsidRDefault="00B34B22" w:rsidP="00B34B22">
            <w:pPr>
              <w:pStyle w:val="Normal1"/>
              <w:spacing w:before="0"/>
              <w:jc w:val="center"/>
              <w:rPr>
                <w:sz w:val="18"/>
                <w:szCs w:val="18"/>
              </w:rPr>
            </w:pPr>
            <w:r w:rsidRPr="00931478">
              <w:rPr>
                <w:b/>
                <w:sz w:val="18"/>
                <w:szCs w:val="18"/>
              </w:rPr>
              <w:t>Técnica</w:t>
            </w:r>
          </w:p>
        </w:tc>
      </w:tr>
      <w:tr w:rsidR="00B34B22" w14:paraId="4398B237" w14:textId="77777777" w:rsidTr="00A62B77">
        <w:trPr>
          <w:trHeight w:val="227"/>
          <w:jc w:val="center"/>
        </w:trPr>
        <w:tc>
          <w:tcPr>
            <w:tcW w:w="809" w:type="dxa"/>
            <w:vMerge/>
            <w:tcBorders>
              <w:left w:val="nil"/>
              <w:bottom w:val="single" w:sz="4" w:space="0" w:color="auto"/>
              <w:right w:val="single" w:sz="6" w:space="0" w:color="CCCCCC"/>
            </w:tcBorders>
            <w:shd w:val="clear" w:color="auto" w:fill="FFFFFF"/>
          </w:tcPr>
          <w:p w14:paraId="768C5E53" w14:textId="77777777" w:rsidR="00B34B22" w:rsidRDefault="00B34B22" w:rsidP="00B34B22">
            <w:pPr>
              <w:pStyle w:val="Normal1"/>
              <w:spacing w:before="0"/>
              <w:jc w:val="left"/>
              <w:rPr>
                <w:rFonts w:ascii="Arial" w:eastAsia="Arial" w:hAnsi="Arial" w:cs="Arial"/>
              </w:rPr>
            </w:pPr>
          </w:p>
        </w:tc>
        <w:tc>
          <w:tcPr>
            <w:tcW w:w="809" w:type="dxa"/>
            <w:vMerge/>
            <w:tcBorders>
              <w:top w:val="single" w:sz="6" w:space="0" w:color="CCCCCC"/>
              <w:left w:val="nil"/>
              <w:bottom w:val="single" w:sz="4" w:space="0" w:color="auto"/>
              <w:right w:val="single" w:sz="6" w:space="0" w:color="CCCCCC"/>
            </w:tcBorders>
            <w:shd w:val="clear" w:color="auto" w:fill="FFFFFF"/>
            <w:tcMar>
              <w:top w:w="100" w:type="dxa"/>
              <w:left w:w="100" w:type="dxa"/>
              <w:bottom w:w="100" w:type="dxa"/>
              <w:right w:w="100" w:type="dxa"/>
            </w:tcMar>
          </w:tcPr>
          <w:p w14:paraId="7079FCB3" w14:textId="04023E18" w:rsidR="00B34B22" w:rsidRDefault="00B34B22" w:rsidP="00B34B22">
            <w:pPr>
              <w:pStyle w:val="Normal1"/>
              <w:spacing w:before="0"/>
              <w:jc w:val="left"/>
              <w:rPr>
                <w:rFonts w:ascii="Arial" w:eastAsia="Arial" w:hAnsi="Arial" w:cs="Arial"/>
              </w:rPr>
            </w:pPr>
          </w:p>
        </w:tc>
        <w:tc>
          <w:tcPr>
            <w:tcW w:w="892" w:type="dxa"/>
            <w:gridSpan w:val="2"/>
            <w:vMerge/>
            <w:tcBorders>
              <w:top w:val="single" w:sz="6" w:space="0" w:color="CCCCCC"/>
              <w:left w:val="single" w:sz="6" w:space="0" w:color="CCCCCC"/>
              <w:bottom w:val="single" w:sz="4" w:space="0" w:color="auto"/>
              <w:right w:val="single" w:sz="6" w:space="0" w:color="CCCCCC"/>
            </w:tcBorders>
            <w:shd w:val="clear" w:color="auto" w:fill="FFFFFF"/>
            <w:tcMar>
              <w:top w:w="100" w:type="dxa"/>
              <w:left w:w="100" w:type="dxa"/>
              <w:bottom w:w="100" w:type="dxa"/>
              <w:right w:w="100" w:type="dxa"/>
            </w:tcMar>
          </w:tcPr>
          <w:p w14:paraId="12E0483B" w14:textId="77777777" w:rsidR="00B34B22" w:rsidRDefault="00B34B22" w:rsidP="00B34B22">
            <w:pPr>
              <w:pStyle w:val="Normal1"/>
              <w:spacing w:before="0"/>
              <w:jc w:val="left"/>
              <w:rPr>
                <w:rFonts w:ascii="Arial" w:eastAsia="Arial" w:hAnsi="Arial" w:cs="Arial"/>
              </w:rPr>
            </w:pPr>
          </w:p>
        </w:tc>
        <w:tc>
          <w:tcPr>
            <w:tcW w:w="609" w:type="dxa"/>
            <w:vMerge/>
            <w:tcBorders>
              <w:top w:val="single" w:sz="6" w:space="0" w:color="CCCCCC"/>
              <w:left w:val="single" w:sz="6" w:space="0" w:color="CCCCCC"/>
              <w:bottom w:val="single" w:sz="4" w:space="0" w:color="auto"/>
              <w:right w:val="single" w:sz="6" w:space="0" w:color="CCCCCC"/>
            </w:tcBorders>
            <w:shd w:val="clear" w:color="auto" w:fill="FFFFFF"/>
            <w:tcMar>
              <w:top w:w="100" w:type="dxa"/>
              <w:left w:w="100" w:type="dxa"/>
              <w:bottom w:w="100" w:type="dxa"/>
              <w:right w:w="100" w:type="dxa"/>
            </w:tcMar>
          </w:tcPr>
          <w:p w14:paraId="413FB3CF" w14:textId="77777777" w:rsidR="00B34B22" w:rsidRDefault="00B34B22" w:rsidP="00B34B22">
            <w:pPr>
              <w:pStyle w:val="Normal1"/>
              <w:spacing w:before="0"/>
              <w:jc w:val="left"/>
              <w:rPr>
                <w:rFonts w:ascii="Arial" w:eastAsia="Arial" w:hAnsi="Arial" w:cs="Arial"/>
              </w:rPr>
            </w:pPr>
          </w:p>
        </w:tc>
        <w:tc>
          <w:tcPr>
            <w:tcW w:w="690" w:type="dxa"/>
            <w:vMerge/>
            <w:tcBorders>
              <w:top w:val="single" w:sz="6" w:space="0" w:color="CCCCCC"/>
              <w:left w:val="single" w:sz="6" w:space="0" w:color="CCCCCC"/>
              <w:bottom w:val="single" w:sz="4" w:space="0" w:color="auto"/>
              <w:right w:val="single" w:sz="6" w:space="0" w:color="CCCCCC"/>
            </w:tcBorders>
            <w:shd w:val="clear" w:color="auto" w:fill="FFFFFF"/>
            <w:tcMar>
              <w:top w:w="100" w:type="dxa"/>
              <w:left w:w="100" w:type="dxa"/>
              <w:bottom w:w="100" w:type="dxa"/>
              <w:right w:w="100" w:type="dxa"/>
            </w:tcMar>
          </w:tcPr>
          <w:p w14:paraId="43E1E4C4" w14:textId="77777777" w:rsidR="00B34B22" w:rsidRDefault="00B34B22" w:rsidP="00B34B22">
            <w:pPr>
              <w:pStyle w:val="Normal1"/>
              <w:spacing w:before="0"/>
              <w:jc w:val="left"/>
              <w:rPr>
                <w:rFonts w:ascii="Arial" w:eastAsia="Arial" w:hAnsi="Arial" w:cs="Arial"/>
              </w:rPr>
            </w:pPr>
          </w:p>
        </w:tc>
        <w:tc>
          <w:tcPr>
            <w:tcW w:w="644" w:type="dxa"/>
            <w:vMerge/>
            <w:tcBorders>
              <w:top w:val="single" w:sz="6" w:space="0" w:color="CCCCCC"/>
              <w:left w:val="single" w:sz="6" w:space="0" w:color="CCCCCC"/>
              <w:bottom w:val="single" w:sz="4" w:space="0" w:color="auto"/>
              <w:right w:val="single" w:sz="6" w:space="0" w:color="CCCCCC"/>
            </w:tcBorders>
            <w:shd w:val="clear" w:color="auto" w:fill="FFFFFF"/>
            <w:tcMar>
              <w:top w:w="100" w:type="dxa"/>
              <w:left w:w="100" w:type="dxa"/>
              <w:bottom w:w="100" w:type="dxa"/>
              <w:right w:w="100" w:type="dxa"/>
            </w:tcMar>
          </w:tcPr>
          <w:p w14:paraId="4C120181" w14:textId="77777777" w:rsidR="00B34B22" w:rsidRDefault="00B34B22" w:rsidP="00B34B22">
            <w:pPr>
              <w:pStyle w:val="Normal1"/>
              <w:spacing w:before="0"/>
              <w:jc w:val="center"/>
              <w:rPr>
                <w:rFonts w:ascii="Arial" w:eastAsia="Arial" w:hAnsi="Arial" w:cs="Arial"/>
              </w:rPr>
            </w:pPr>
          </w:p>
        </w:tc>
        <w:tc>
          <w:tcPr>
            <w:tcW w:w="1134" w:type="dxa"/>
            <w:tcBorders>
              <w:top w:val="single" w:sz="6" w:space="0" w:color="CCCCCC"/>
              <w:left w:val="single" w:sz="6" w:space="0" w:color="CCCCCC"/>
              <w:bottom w:val="single" w:sz="4" w:space="0" w:color="auto"/>
              <w:right w:val="single" w:sz="6" w:space="0" w:color="CCCCCC"/>
            </w:tcBorders>
            <w:shd w:val="clear" w:color="auto" w:fill="FFFFFF"/>
            <w:tcMar>
              <w:top w:w="0" w:type="dxa"/>
              <w:left w:w="40" w:type="dxa"/>
              <w:bottom w:w="0" w:type="dxa"/>
              <w:right w:w="40" w:type="dxa"/>
            </w:tcMar>
            <w:vAlign w:val="center"/>
          </w:tcPr>
          <w:p w14:paraId="69D08495" w14:textId="77777777" w:rsidR="00B34B22" w:rsidRPr="00931478" w:rsidRDefault="00B34B22" w:rsidP="00B34B22">
            <w:pPr>
              <w:pStyle w:val="Normal1"/>
              <w:spacing w:before="0"/>
              <w:jc w:val="center"/>
              <w:rPr>
                <w:b/>
                <w:sz w:val="18"/>
                <w:szCs w:val="18"/>
              </w:rPr>
            </w:pPr>
            <w:r w:rsidRPr="00931478">
              <w:rPr>
                <w:b/>
                <w:sz w:val="18"/>
                <w:szCs w:val="18"/>
              </w:rPr>
              <w:t>Parâmetros</w:t>
            </w:r>
          </w:p>
        </w:tc>
        <w:tc>
          <w:tcPr>
            <w:tcW w:w="907" w:type="dxa"/>
            <w:tcBorders>
              <w:top w:val="single" w:sz="6" w:space="0" w:color="CCCCCC"/>
              <w:left w:val="single" w:sz="6" w:space="0" w:color="CCCCCC"/>
              <w:bottom w:val="single" w:sz="4" w:space="0" w:color="auto"/>
              <w:right w:val="single" w:sz="6" w:space="0" w:color="CCCCCC"/>
            </w:tcBorders>
            <w:shd w:val="clear" w:color="auto" w:fill="FFFFFF"/>
            <w:tcMar>
              <w:top w:w="0" w:type="dxa"/>
              <w:left w:w="40" w:type="dxa"/>
              <w:bottom w:w="0" w:type="dxa"/>
              <w:right w:w="40" w:type="dxa"/>
            </w:tcMar>
            <w:vAlign w:val="center"/>
          </w:tcPr>
          <w:p w14:paraId="7F7B3658" w14:textId="77777777" w:rsidR="00B34B22" w:rsidRPr="00931478" w:rsidRDefault="00B34B22" w:rsidP="00B34B22">
            <w:pPr>
              <w:pStyle w:val="Normal1"/>
              <w:spacing w:before="0"/>
              <w:jc w:val="center"/>
              <w:rPr>
                <w:b/>
                <w:sz w:val="18"/>
                <w:szCs w:val="18"/>
              </w:rPr>
            </w:pPr>
            <w:r w:rsidRPr="00931478">
              <w:rPr>
                <w:b/>
                <w:sz w:val="18"/>
                <w:szCs w:val="18"/>
              </w:rPr>
              <w:t>Período</w:t>
            </w:r>
          </w:p>
        </w:tc>
        <w:tc>
          <w:tcPr>
            <w:tcW w:w="1035" w:type="dxa"/>
            <w:tcBorders>
              <w:top w:val="single" w:sz="6" w:space="0" w:color="CCCCCC"/>
              <w:left w:val="single" w:sz="6" w:space="0" w:color="CCCCCC"/>
              <w:bottom w:val="single" w:sz="4" w:space="0" w:color="auto"/>
              <w:right w:val="single" w:sz="6" w:space="0" w:color="CCCCCC"/>
            </w:tcBorders>
            <w:shd w:val="clear" w:color="auto" w:fill="FFFFFF"/>
            <w:tcMar>
              <w:top w:w="0" w:type="dxa"/>
              <w:left w:w="40" w:type="dxa"/>
              <w:bottom w:w="0" w:type="dxa"/>
              <w:right w:w="40" w:type="dxa"/>
            </w:tcMar>
            <w:vAlign w:val="center"/>
          </w:tcPr>
          <w:p w14:paraId="34E0D597" w14:textId="77777777" w:rsidR="00B34B22" w:rsidRPr="00931478" w:rsidRDefault="00B34B22" w:rsidP="00B34B22">
            <w:pPr>
              <w:pStyle w:val="Normal1"/>
              <w:spacing w:before="0"/>
              <w:jc w:val="center"/>
              <w:rPr>
                <w:b/>
                <w:sz w:val="18"/>
                <w:szCs w:val="18"/>
              </w:rPr>
            </w:pPr>
            <w:r w:rsidRPr="00931478">
              <w:rPr>
                <w:b/>
                <w:sz w:val="18"/>
                <w:szCs w:val="18"/>
              </w:rPr>
              <w:t>SR</w:t>
            </w:r>
            <w:r w:rsidRPr="00931478">
              <w:rPr>
                <w:b/>
                <w:sz w:val="18"/>
                <w:szCs w:val="18"/>
                <w:vertAlign w:val="superscript"/>
              </w:rPr>
              <w:t>2</w:t>
            </w:r>
          </w:p>
          <w:p w14:paraId="306ED301" w14:textId="77777777" w:rsidR="00B34B22" w:rsidRPr="00931478" w:rsidRDefault="00B34B22" w:rsidP="00B34B22">
            <w:pPr>
              <w:pStyle w:val="Normal1"/>
              <w:spacing w:before="0"/>
              <w:jc w:val="center"/>
              <w:rPr>
                <w:b/>
                <w:sz w:val="18"/>
                <w:szCs w:val="18"/>
              </w:rPr>
            </w:pPr>
            <w:r w:rsidRPr="00931478">
              <w:rPr>
                <w:b/>
                <w:sz w:val="18"/>
                <w:szCs w:val="18"/>
              </w:rPr>
              <w:t>(Satélite)</w:t>
            </w:r>
          </w:p>
        </w:tc>
        <w:tc>
          <w:tcPr>
            <w:tcW w:w="1140" w:type="dxa"/>
            <w:tcBorders>
              <w:top w:val="single" w:sz="6" w:space="0" w:color="CCCCCC"/>
              <w:left w:val="single" w:sz="6" w:space="0" w:color="CCCCCC"/>
              <w:bottom w:val="single" w:sz="4" w:space="0" w:color="auto"/>
              <w:right w:val="single" w:sz="6" w:space="0" w:color="CCCCCC"/>
            </w:tcBorders>
            <w:shd w:val="clear" w:color="auto" w:fill="FFFFFF"/>
            <w:tcMar>
              <w:top w:w="0" w:type="dxa"/>
              <w:left w:w="40" w:type="dxa"/>
              <w:bottom w:w="0" w:type="dxa"/>
              <w:right w:w="40" w:type="dxa"/>
            </w:tcMar>
            <w:vAlign w:val="center"/>
          </w:tcPr>
          <w:p w14:paraId="26A19C57" w14:textId="77777777" w:rsidR="00B34B22" w:rsidRPr="00931478" w:rsidRDefault="00B34B22" w:rsidP="00B34B22">
            <w:pPr>
              <w:pStyle w:val="Normal1"/>
              <w:spacing w:before="0"/>
              <w:jc w:val="center"/>
              <w:rPr>
                <w:b/>
                <w:sz w:val="18"/>
                <w:szCs w:val="18"/>
              </w:rPr>
            </w:pPr>
            <w:r w:rsidRPr="00931478">
              <w:rPr>
                <w:b/>
                <w:sz w:val="18"/>
                <w:szCs w:val="18"/>
              </w:rPr>
              <w:t>Método Estatístico</w:t>
            </w:r>
          </w:p>
        </w:tc>
        <w:tc>
          <w:tcPr>
            <w:tcW w:w="919" w:type="dxa"/>
            <w:tcBorders>
              <w:top w:val="single" w:sz="6" w:space="0" w:color="CCCCCC"/>
              <w:left w:val="single" w:sz="6" w:space="0" w:color="CCCCCC"/>
              <w:bottom w:val="single" w:sz="4" w:space="0" w:color="auto"/>
              <w:right w:val="single" w:sz="6" w:space="0" w:color="CCCCCC"/>
            </w:tcBorders>
            <w:shd w:val="clear" w:color="auto" w:fill="FFFFFF"/>
            <w:tcMar>
              <w:top w:w="0" w:type="dxa"/>
              <w:left w:w="40" w:type="dxa"/>
              <w:bottom w:w="0" w:type="dxa"/>
              <w:right w:w="40" w:type="dxa"/>
            </w:tcMar>
            <w:vAlign w:val="center"/>
          </w:tcPr>
          <w:p w14:paraId="20F77A51" w14:textId="77777777" w:rsidR="00B34B22" w:rsidRPr="00931478" w:rsidRDefault="00B34B22" w:rsidP="00B34B22">
            <w:pPr>
              <w:pStyle w:val="Normal1"/>
              <w:spacing w:before="0"/>
              <w:jc w:val="center"/>
              <w:rPr>
                <w:b/>
                <w:sz w:val="18"/>
                <w:szCs w:val="18"/>
              </w:rPr>
            </w:pPr>
            <w:r w:rsidRPr="00931478">
              <w:rPr>
                <w:b/>
                <w:sz w:val="18"/>
                <w:szCs w:val="18"/>
              </w:rPr>
              <w:t>Medição</w:t>
            </w:r>
          </w:p>
        </w:tc>
      </w:tr>
      <w:tr w:rsidR="00B34B22" w14:paraId="419E430A" w14:textId="77777777" w:rsidTr="00A62B77">
        <w:trPr>
          <w:trHeight w:val="794"/>
          <w:jc w:val="center"/>
        </w:trPr>
        <w:tc>
          <w:tcPr>
            <w:tcW w:w="809" w:type="dxa"/>
            <w:tcBorders>
              <w:top w:val="single" w:sz="4" w:space="0" w:color="auto"/>
              <w:left w:val="nil"/>
              <w:bottom w:val="single" w:sz="6" w:space="0" w:color="CCCCCC"/>
              <w:right w:val="single" w:sz="6" w:space="0" w:color="CCCCCC"/>
            </w:tcBorders>
            <w:vAlign w:val="center"/>
          </w:tcPr>
          <w:p w14:paraId="10F01A41" w14:textId="7C55B84F" w:rsidR="00B34B22" w:rsidRDefault="00B34B22" w:rsidP="00A62B77">
            <w:pPr>
              <w:pStyle w:val="Normal1"/>
              <w:spacing w:before="0"/>
              <w:jc w:val="center"/>
              <w:rPr>
                <w:sz w:val="16"/>
                <w:szCs w:val="16"/>
              </w:rPr>
            </w:pPr>
            <w:r w:rsidRPr="00E75FD7">
              <w:rPr>
                <w:sz w:val="16"/>
                <w:szCs w:val="16"/>
              </w:rPr>
              <w:t>Santos et al., 2017</w:t>
            </w:r>
          </w:p>
        </w:tc>
        <w:tc>
          <w:tcPr>
            <w:tcW w:w="809" w:type="dxa"/>
            <w:tcBorders>
              <w:top w:val="single" w:sz="4" w:space="0" w:color="auto"/>
              <w:left w:val="nil"/>
              <w:bottom w:val="single" w:sz="6" w:space="0" w:color="CCCCCC"/>
              <w:right w:val="single" w:sz="6" w:space="0" w:color="CCCCCC"/>
            </w:tcBorders>
            <w:shd w:val="clear" w:color="auto" w:fill="auto"/>
            <w:tcMar>
              <w:top w:w="0" w:type="dxa"/>
              <w:left w:w="40" w:type="dxa"/>
              <w:bottom w:w="0" w:type="dxa"/>
              <w:right w:w="40" w:type="dxa"/>
            </w:tcMar>
            <w:vAlign w:val="center"/>
          </w:tcPr>
          <w:p w14:paraId="53F9BFA5" w14:textId="2A3BDBE6" w:rsidR="00B34B22" w:rsidRDefault="00B34B22" w:rsidP="00A62B77">
            <w:pPr>
              <w:pStyle w:val="Normal1"/>
              <w:spacing w:before="0"/>
              <w:jc w:val="center"/>
              <w:rPr>
                <w:sz w:val="16"/>
                <w:szCs w:val="16"/>
              </w:rPr>
            </w:pPr>
            <w:r>
              <w:rPr>
                <w:sz w:val="16"/>
                <w:szCs w:val="16"/>
              </w:rPr>
              <w:t>Superfície</w:t>
            </w:r>
          </w:p>
        </w:tc>
        <w:tc>
          <w:tcPr>
            <w:tcW w:w="709" w:type="dxa"/>
            <w:tcBorders>
              <w:top w:val="single" w:sz="4" w:space="0" w:color="auto"/>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2F3A0AB6" w14:textId="556FD18F" w:rsidR="00B34B22" w:rsidRDefault="00B34B22" w:rsidP="00A62B77">
            <w:pPr>
              <w:pStyle w:val="Normal1"/>
              <w:spacing w:before="0"/>
              <w:jc w:val="center"/>
              <w:rPr>
                <w:sz w:val="16"/>
                <w:szCs w:val="16"/>
              </w:rPr>
            </w:pPr>
            <w:r>
              <w:rPr>
                <w:sz w:val="16"/>
                <w:szCs w:val="16"/>
              </w:rPr>
              <w:t>Vila Velha, ES</w:t>
            </w:r>
          </w:p>
          <w:p w14:paraId="60B9C5ED" w14:textId="77777777" w:rsidR="00B34B22" w:rsidRDefault="00B34B22" w:rsidP="00A62B77">
            <w:pPr>
              <w:pStyle w:val="Normal1"/>
              <w:spacing w:before="0"/>
              <w:jc w:val="center"/>
              <w:rPr>
                <w:sz w:val="16"/>
                <w:szCs w:val="16"/>
              </w:rPr>
            </w:pPr>
            <w:r>
              <w:rPr>
                <w:sz w:val="16"/>
                <w:szCs w:val="16"/>
              </w:rPr>
              <w:t>Brasil</w:t>
            </w:r>
          </w:p>
        </w:tc>
        <w:tc>
          <w:tcPr>
            <w:tcW w:w="792" w:type="dxa"/>
            <w:gridSpan w:val="2"/>
            <w:tcBorders>
              <w:top w:val="single" w:sz="4" w:space="0" w:color="auto"/>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51EAFED2" w14:textId="77777777" w:rsidR="00B34B22" w:rsidRDefault="00B34B22" w:rsidP="00A62B77">
            <w:pPr>
              <w:pStyle w:val="Normal1"/>
              <w:spacing w:before="0"/>
              <w:jc w:val="center"/>
              <w:rPr>
                <w:sz w:val="16"/>
                <w:szCs w:val="16"/>
              </w:rPr>
            </w:pPr>
            <w:r>
              <w:rPr>
                <w:sz w:val="16"/>
                <w:szCs w:val="16"/>
              </w:rPr>
              <w:t>Municipal</w:t>
            </w:r>
          </w:p>
        </w:tc>
        <w:tc>
          <w:tcPr>
            <w:tcW w:w="690" w:type="dxa"/>
            <w:tcBorders>
              <w:top w:val="single" w:sz="4" w:space="0" w:color="auto"/>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3F3EA371" w14:textId="77777777" w:rsidR="00B34B22" w:rsidRDefault="00B34B22" w:rsidP="00A62B77">
            <w:pPr>
              <w:pStyle w:val="Normal1"/>
              <w:spacing w:before="0"/>
              <w:jc w:val="center"/>
              <w:rPr>
                <w:sz w:val="16"/>
                <w:szCs w:val="16"/>
              </w:rPr>
            </w:pPr>
            <w:r>
              <w:rPr>
                <w:sz w:val="16"/>
                <w:szCs w:val="16"/>
              </w:rPr>
              <w:t>Médio</w:t>
            </w:r>
          </w:p>
        </w:tc>
        <w:tc>
          <w:tcPr>
            <w:tcW w:w="644" w:type="dxa"/>
            <w:tcBorders>
              <w:top w:val="single" w:sz="4" w:space="0" w:color="auto"/>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61110821" w14:textId="77777777" w:rsidR="00B34B22" w:rsidRDefault="00B34B22" w:rsidP="00A62B77">
            <w:pPr>
              <w:pStyle w:val="Normal1"/>
              <w:spacing w:before="0"/>
              <w:jc w:val="center"/>
              <w:rPr>
                <w:sz w:val="16"/>
                <w:szCs w:val="16"/>
              </w:rPr>
            </w:pPr>
            <w:proofErr w:type="spellStart"/>
            <w:r>
              <w:rPr>
                <w:sz w:val="16"/>
                <w:szCs w:val="16"/>
              </w:rPr>
              <w:t>Aw</w:t>
            </w:r>
            <w:proofErr w:type="spellEnd"/>
          </w:p>
        </w:tc>
        <w:tc>
          <w:tcPr>
            <w:tcW w:w="1134" w:type="dxa"/>
            <w:tcBorders>
              <w:top w:val="single" w:sz="4" w:space="0" w:color="auto"/>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6571D146" w14:textId="77777777" w:rsidR="00B34B22" w:rsidRDefault="00B34B22" w:rsidP="00A62B77">
            <w:pPr>
              <w:pStyle w:val="Normal1"/>
              <w:spacing w:before="0"/>
              <w:jc w:val="center"/>
              <w:rPr>
                <w:sz w:val="16"/>
                <w:szCs w:val="16"/>
              </w:rPr>
            </w:pPr>
            <w:r w:rsidRPr="00A62B77">
              <w:rPr>
                <w:sz w:val="16"/>
                <w:szCs w:val="16"/>
              </w:rPr>
              <w:t>LST</w:t>
            </w:r>
            <w:r>
              <w:rPr>
                <w:sz w:val="16"/>
                <w:szCs w:val="16"/>
              </w:rPr>
              <w:t>;</w:t>
            </w:r>
          </w:p>
          <w:p w14:paraId="5A764ADC" w14:textId="77777777" w:rsidR="00B34B22" w:rsidRDefault="00B34B22" w:rsidP="00A62B77">
            <w:pPr>
              <w:pStyle w:val="Normal1"/>
              <w:spacing w:before="0"/>
              <w:jc w:val="center"/>
              <w:rPr>
                <w:sz w:val="16"/>
                <w:szCs w:val="16"/>
              </w:rPr>
            </w:pPr>
            <w:r>
              <w:rPr>
                <w:sz w:val="16"/>
                <w:szCs w:val="16"/>
              </w:rPr>
              <w:t>NDVI;</w:t>
            </w:r>
          </w:p>
          <w:p w14:paraId="0722D15D" w14:textId="77777777" w:rsidR="00B34B22" w:rsidRDefault="00B34B22" w:rsidP="00A62B77">
            <w:pPr>
              <w:pStyle w:val="Normal1"/>
              <w:spacing w:before="0"/>
              <w:jc w:val="center"/>
              <w:rPr>
                <w:sz w:val="16"/>
                <w:szCs w:val="16"/>
              </w:rPr>
            </w:pPr>
            <w:r>
              <w:rPr>
                <w:sz w:val="16"/>
                <w:szCs w:val="16"/>
              </w:rPr>
              <w:t>NDBI</w:t>
            </w:r>
          </w:p>
        </w:tc>
        <w:tc>
          <w:tcPr>
            <w:tcW w:w="907" w:type="dxa"/>
            <w:tcBorders>
              <w:top w:val="single" w:sz="4" w:space="0" w:color="auto"/>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5DC67E6D" w14:textId="77777777" w:rsidR="00B34B22" w:rsidRDefault="00B34B22" w:rsidP="00A62B77">
            <w:pPr>
              <w:pStyle w:val="Normal1"/>
              <w:spacing w:before="0"/>
              <w:jc w:val="center"/>
              <w:rPr>
                <w:sz w:val="16"/>
                <w:szCs w:val="16"/>
              </w:rPr>
            </w:pPr>
            <w:r>
              <w:rPr>
                <w:sz w:val="16"/>
                <w:szCs w:val="16"/>
              </w:rPr>
              <w:t>2008 - 2011</w:t>
            </w:r>
          </w:p>
        </w:tc>
        <w:tc>
          <w:tcPr>
            <w:tcW w:w="1035" w:type="dxa"/>
            <w:tcBorders>
              <w:top w:val="single" w:sz="4" w:space="0" w:color="auto"/>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22ED0ACB" w14:textId="77777777" w:rsidR="00B34B22" w:rsidRDefault="00B34B22" w:rsidP="00A62B77">
            <w:pPr>
              <w:pStyle w:val="Normal1"/>
              <w:spacing w:before="0"/>
              <w:jc w:val="center"/>
              <w:rPr>
                <w:sz w:val="16"/>
                <w:szCs w:val="16"/>
              </w:rPr>
            </w:pPr>
            <w:proofErr w:type="spellStart"/>
            <w:r>
              <w:rPr>
                <w:sz w:val="16"/>
                <w:szCs w:val="16"/>
              </w:rPr>
              <w:t>GeoEye</w:t>
            </w:r>
            <w:proofErr w:type="spellEnd"/>
            <w:r>
              <w:rPr>
                <w:sz w:val="16"/>
                <w:szCs w:val="16"/>
              </w:rPr>
              <w:t xml:space="preserve"> </w:t>
            </w:r>
            <w:proofErr w:type="spellStart"/>
            <w:r>
              <w:rPr>
                <w:sz w:val="16"/>
                <w:szCs w:val="16"/>
              </w:rPr>
              <w:t>Satellite</w:t>
            </w:r>
            <w:proofErr w:type="spellEnd"/>
            <w:r>
              <w:rPr>
                <w:sz w:val="16"/>
                <w:szCs w:val="16"/>
              </w:rPr>
              <w:t>; LANDSAT 5</w:t>
            </w:r>
          </w:p>
        </w:tc>
        <w:tc>
          <w:tcPr>
            <w:tcW w:w="1140" w:type="dxa"/>
            <w:tcBorders>
              <w:top w:val="single" w:sz="4" w:space="0" w:color="auto"/>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7AC3D680" w14:textId="77777777" w:rsidR="00B34B22" w:rsidRDefault="00B34B22" w:rsidP="00A62B77">
            <w:pPr>
              <w:pStyle w:val="Normal1"/>
              <w:spacing w:before="0"/>
              <w:jc w:val="center"/>
              <w:rPr>
                <w:sz w:val="16"/>
                <w:szCs w:val="16"/>
              </w:rPr>
            </w:pPr>
            <w:r>
              <w:rPr>
                <w:sz w:val="16"/>
                <w:szCs w:val="16"/>
              </w:rPr>
              <w:t>Correlação de Pearson; Algoritmo "</w:t>
            </w:r>
            <w:proofErr w:type="spellStart"/>
            <w:r>
              <w:rPr>
                <w:sz w:val="16"/>
                <w:szCs w:val="16"/>
              </w:rPr>
              <w:t>mono-window</w:t>
            </w:r>
            <w:proofErr w:type="spellEnd"/>
            <w:r>
              <w:rPr>
                <w:sz w:val="16"/>
                <w:szCs w:val="16"/>
              </w:rPr>
              <w:t>"</w:t>
            </w:r>
          </w:p>
        </w:tc>
        <w:tc>
          <w:tcPr>
            <w:tcW w:w="919" w:type="dxa"/>
            <w:tcBorders>
              <w:top w:val="single" w:sz="4" w:space="0" w:color="auto"/>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4608D4A6" w14:textId="77777777" w:rsidR="00B34B22" w:rsidRDefault="00B34B22" w:rsidP="00A62B77">
            <w:pPr>
              <w:pStyle w:val="Normal1"/>
              <w:spacing w:before="0"/>
              <w:jc w:val="center"/>
              <w:rPr>
                <w:sz w:val="16"/>
                <w:szCs w:val="16"/>
              </w:rPr>
            </w:pPr>
            <w:r>
              <w:rPr>
                <w:sz w:val="16"/>
                <w:szCs w:val="16"/>
              </w:rPr>
              <w:t>Estação Fixa)</w:t>
            </w:r>
          </w:p>
        </w:tc>
      </w:tr>
      <w:tr w:rsidR="00B34B22" w14:paraId="512EA808" w14:textId="77777777" w:rsidTr="00A62B77">
        <w:trPr>
          <w:trHeight w:val="850"/>
          <w:jc w:val="center"/>
        </w:trPr>
        <w:tc>
          <w:tcPr>
            <w:tcW w:w="809" w:type="dxa"/>
            <w:tcBorders>
              <w:top w:val="single" w:sz="6" w:space="0" w:color="CCCCCC"/>
              <w:left w:val="nil"/>
              <w:bottom w:val="single" w:sz="6" w:space="0" w:color="CCCCCC"/>
              <w:right w:val="single" w:sz="6" w:space="0" w:color="CCCCCC"/>
            </w:tcBorders>
            <w:vAlign w:val="center"/>
          </w:tcPr>
          <w:p w14:paraId="3F6E529B" w14:textId="7F8CB318" w:rsidR="00B34B22" w:rsidRDefault="00B34B22" w:rsidP="00A62B77">
            <w:pPr>
              <w:pStyle w:val="Normal1"/>
              <w:spacing w:before="0"/>
              <w:jc w:val="center"/>
              <w:rPr>
                <w:sz w:val="16"/>
                <w:szCs w:val="16"/>
              </w:rPr>
            </w:pPr>
            <w:r w:rsidRPr="00E75FD7">
              <w:rPr>
                <w:sz w:val="16"/>
                <w:szCs w:val="16"/>
              </w:rPr>
              <w:t>Assis et al., 2007</w:t>
            </w:r>
          </w:p>
        </w:tc>
        <w:tc>
          <w:tcPr>
            <w:tcW w:w="809" w:type="dxa"/>
            <w:tcBorders>
              <w:top w:val="single" w:sz="6" w:space="0" w:color="CCCCCC"/>
              <w:left w:val="nil"/>
              <w:bottom w:val="single" w:sz="6" w:space="0" w:color="CCCCCC"/>
              <w:right w:val="single" w:sz="6" w:space="0" w:color="CCCCCC"/>
            </w:tcBorders>
            <w:shd w:val="clear" w:color="auto" w:fill="auto"/>
            <w:tcMar>
              <w:top w:w="0" w:type="dxa"/>
              <w:left w:w="40" w:type="dxa"/>
              <w:bottom w:w="0" w:type="dxa"/>
              <w:right w:w="40" w:type="dxa"/>
            </w:tcMar>
            <w:vAlign w:val="center"/>
          </w:tcPr>
          <w:p w14:paraId="6F7EBDCE" w14:textId="654AD312" w:rsidR="00B34B22" w:rsidRDefault="00B34B22" w:rsidP="00A62B77">
            <w:pPr>
              <w:pStyle w:val="Normal1"/>
              <w:spacing w:before="0"/>
              <w:jc w:val="center"/>
              <w:rPr>
                <w:sz w:val="16"/>
                <w:szCs w:val="16"/>
              </w:rPr>
            </w:pPr>
            <w:r>
              <w:rPr>
                <w:sz w:val="16"/>
                <w:szCs w:val="16"/>
              </w:rPr>
              <w:t>Camada do dossel</w:t>
            </w:r>
          </w:p>
        </w:tc>
        <w:tc>
          <w:tcPr>
            <w:tcW w:w="70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6C448C9B" w14:textId="77777777" w:rsidR="00B34B22" w:rsidRDefault="00B34B22" w:rsidP="00A62B77">
            <w:pPr>
              <w:pStyle w:val="Normal1"/>
              <w:spacing w:before="0"/>
              <w:jc w:val="center"/>
              <w:rPr>
                <w:sz w:val="16"/>
                <w:szCs w:val="16"/>
              </w:rPr>
            </w:pPr>
            <w:r>
              <w:rPr>
                <w:sz w:val="16"/>
                <w:szCs w:val="16"/>
              </w:rPr>
              <w:t xml:space="preserve">Paracatu; </w:t>
            </w:r>
            <w:proofErr w:type="spellStart"/>
            <w:r>
              <w:rPr>
                <w:sz w:val="16"/>
                <w:szCs w:val="16"/>
              </w:rPr>
              <w:t>Catagua-ses</w:t>
            </w:r>
            <w:proofErr w:type="spellEnd"/>
            <w:r>
              <w:rPr>
                <w:sz w:val="16"/>
                <w:szCs w:val="16"/>
              </w:rPr>
              <w:t>; Sete Lagoas, MG Brasil</w:t>
            </w:r>
          </w:p>
        </w:tc>
        <w:tc>
          <w:tcPr>
            <w:tcW w:w="792"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1CD3116B" w14:textId="77777777" w:rsidR="00B34B22" w:rsidRDefault="00B34B22" w:rsidP="00A62B77">
            <w:pPr>
              <w:pStyle w:val="Normal1"/>
              <w:spacing w:before="0"/>
              <w:jc w:val="center"/>
              <w:rPr>
                <w:sz w:val="16"/>
                <w:szCs w:val="16"/>
              </w:rPr>
            </w:pPr>
            <w:r>
              <w:rPr>
                <w:sz w:val="16"/>
                <w:szCs w:val="16"/>
              </w:rPr>
              <w:t>Municipal</w:t>
            </w:r>
          </w:p>
        </w:tc>
        <w:tc>
          <w:tcPr>
            <w:tcW w:w="69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684FFA21" w14:textId="77777777" w:rsidR="00B34B22" w:rsidRDefault="00B34B22" w:rsidP="00A62B77">
            <w:pPr>
              <w:pStyle w:val="Normal1"/>
              <w:spacing w:before="0"/>
              <w:jc w:val="center"/>
              <w:rPr>
                <w:sz w:val="16"/>
                <w:szCs w:val="16"/>
              </w:rPr>
            </w:pPr>
            <w:r>
              <w:rPr>
                <w:sz w:val="16"/>
                <w:szCs w:val="16"/>
              </w:rPr>
              <w:t>Pequeno</w:t>
            </w:r>
          </w:p>
        </w:tc>
        <w:tc>
          <w:tcPr>
            <w:tcW w:w="64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5F3BB009" w14:textId="3DC72DF8" w:rsidR="00B34B22" w:rsidRDefault="00B34B22" w:rsidP="00A62B77">
            <w:pPr>
              <w:pStyle w:val="Normal1"/>
              <w:spacing w:before="0"/>
              <w:jc w:val="center"/>
              <w:rPr>
                <w:sz w:val="16"/>
                <w:szCs w:val="16"/>
              </w:rPr>
            </w:pPr>
            <w:proofErr w:type="spellStart"/>
            <w:r>
              <w:rPr>
                <w:sz w:val="16"/>
                <w:szCs w:val="16"/>
              </w:rPr>
              <w:t>Aw</w:t>
            </w:r>
            <w:proofErr w:type="spellEnd"/>
            <w:r>
              <w:rPr>
                <w:sz w:val="16"/>
                <w:szCs w:val="16"/>
              </w:rPr>
              <w:t>,</w:t>
            </w:r>
          </w:p>
          <w:p w14:paraId="0FDD2044" w14:textId="77777777" w:rsidR="00B34B22" w:rsidRDefault="00B34B22" w:rsidP="00A62B77">
            <w:pPr>
              <w:pStyle w:val="Normal1"/>
              <w:spacing w:before="0"/>
              <w:jc w:val="center"/>
              <w:rPr>
                <w:sz w:val="16"/>
                <w:szCs w:val="16"/>
              </w:rPr>
            </w:pPr>
            <w:r>
              <w:rPr>
                <w:sz w:val="16"/>
                <w:szCs w:val="16"/>
              </w:rPr>
              <w:t xml:space="preserve">Am, </w:t>
            </w:r>
            <w:proofErr w:type="spellStart"/>
            <w:r>
              <w:rPr>
                <w:sz w:val="16"/>
                <w:szCs w:val="16"/>
              </w:rPr>
              <w:t>Cwa</w:t>
            </w:r>
            <w:proofErr w:type="spellEnd"/>
          </w:p>
        </w:tc>
        <w:tc>
          <w:tcPr>
            <w:tcW w:w="113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312B7FC2" w14:textId="77777777" w:rsidR="00B34B22" w:rsidRDefault="00B34B22" w:rsidP="00A62B77">
            <w:pPr>
              <w:pStyle w:val="Normal1"/>
              <w:spacing w:before="0"/>
              <w:jc w:val="center"/>
              <w:rPr>
                <w:sz w:val="16"/>
                <w:szCs w:val="16"/>
              </w:rPr>
            </w:pPr>
            <w:r>
              <w:rPr>
                <w:sz w:val="16"/>
                <w:szCs w:val="16"/>
              </w:rPr>
              <w:t>Temp. do Ar, Umidade Relativa, Velocidade do Vento</w:t>
            </w:r>
          </w:p>
        </w:tc>
        <w:tc>
          <w:tcPr>
            <w:tcW w:w="907"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6CD11203" w14:textId="77777777" w:rsidR="00B34B22" w:rsidRDefault="00B34B22" w:rsidP="00A62B77">
            <w:pPr>
              <w:pStyle w:val="Normal1"/>
              <w:spacing w:before="0"/>
              <w:jc w:val="center"/>
              <w:rPr>
                <w:sz w:val="16"/>
                <w:szCs w:val="16"/>
              </w:rPr>
            </w:pPr>
            <w:r>
              <w:rPr>
                <w:sz w:val="16"/>
                <w:szCs w:val="16"/>
              </w:rPr>
              <w:t>2007</w:t>
            </w:r>
          </w:p>
        </w:tc>
        <w:tc>
          <w:tcPr>
            <w:tcW w:w="10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2BACE372" w14:textId="77777777" w:rsidR="00B34B22" w:rsidRDefault="00B34B22" w:rsidP="00A62B77">
            <w:pPr>
              <w:pStyle w:val="Normal1"/>
              <w:spacing w:before="0"/>
              <w:jc w:val="center"/>
              <w:rPr>
                <w:sz w:val="16"/>
                <w:szCs w:val="16"/>
              </w:rPr>
            </w:pPr>
            <w:r>
              <w:rPr>
                <w:sz w:val="16"/>
                <w:szCs w:val="16"/>
              </w:rPr>
              <w:t>–</w:t>
            </w:r>
          </w:p>
        </w:tc>
        <w:tc>
          <w:tcPr>
            <w:tcW w:w="114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229E44B0" w14:textId="77777777" w:rsidR="00B34B22" w:rsidRDefault="00B34B22" w:rsidP="00A62B77">
            <w:pPr>
              <w:pStyle w:val="Normal1"/>
              <w:spacing w:before="0"/>
              <w:jc w:val="center"/>
              <w:rPr>
                <w:sz w:val="16"/>
                <w:szCs w:val="16"/>
              </w:rPr>
            </w:pPr>
            <w:proofErr w:type="spellStart"/>
            <w:r>
              <w:rPr>
                <w:sz w:val="16"/>
                <w:szCs w:val="16"/>
              </w:rPr>
              <w:t>Krigagem</w:t>
            </w:r>
            <w:proofErr w:type="spellEnd"/>
          </w:p>
        </w:tc>
        <w:tc>
          <w:tcPr>
            <w:tcW w:w="91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2CBDD73A" w14:textId="77777777" w:rsidR="00B34B22" w:rsidRDefault="00B34B22" w:rsidP="00A62B77">
            <w:pPr>
              <w:pStyle w:val="Normal1"/>
              <w:spacing w:before="0"/>
              <w:jc w:val="center"/>
              <w:rPr>
                <w:sz w:val="16"/>
                <w:szCs w:val="16"/>
              </w:rPr>
            </w:pPr>
            <w:r>
              <w:rPr>
                <w:sz w:val="16"/>
                <w:szCs w:val="16"/>
              </w:rPr>
              <w:t>Estação Fixa</w:t>
            </w:r>
          </w:p>
        </w:tc>
      </w:tr>
      <w:tr w:rsidR="00B34B22" w14:paraId="624E06E2" w14:textId="77777777" w:rsidTr="00A62B77">
        <w:trPr>
          <w:trHeight w:val="567"/>
          <w:jc w:val="center"/>
        </w:trPr>
        <w:tc>
          <w:tcPr>
            <w:tcW w:w="809" w:type="dxa"/>
            <w:tcBorders>
              <w:top w:val="single" w:sz="6" w:space="0" w:color="CCCCCC"/>
              <w:left w:val="nil"/>
              <w:bottom w:val="single" w:sz="6" w:space="0" w:color="CCCCCC"/>
              <w:right w:val="single" w:sz="6" w:space="0" w:color="CCCCCC"/>
            </w:tcBorders>
            <w:vAlign w:val="center"/>
          </w:tcPr>
          <w:p w14:paraId="3E48C0C1" w14:textId="53BF9E6C" w:rsidR="00B34B22" w:rsidRDefault="00B34B22" w:rsidP="00A62B77">
            <w:pPr>
              <w:pStyle w:val="Normal1"/>
              <w:spacing w:before="0"/>
              <w:jc w:val="center"/>
              <w:rPr>
                <w:sz w:val="16"/>
                <w:szCs w:val="16"/>
              </w:rPr>
            </w:pPr>
            <w:r w:rsidRPr="00E75FD7">
              <w:rPr>
                <w:sz w:val="16"/>
                <w:szCs w:val="16"/>
              </w:rPr>
              <w:t>Souza; Ferreira, 2012</w:t>
            </w:r>
          </w:p>
        </w:tc>
        <w:tc>
          <w:tcPr>
            <w:tcW w:w="809" w:type="dxa"/>
            <w:tcBorders>
              <w:top w:val="single" w:sz="6" w:space="0" w:color="CCCCCC"/>
              <w:left w:val="nil"/>
              <w:bottom w:val="single" w:sz="6" w:space="0" w:color="CCCCCC"/>
              <w:right w:val="single" w:sz="6" w:space="0" w:color="CCCCCC"/>
            </w:tcBorders>
            <w:shd w:val="clear" w:color="auto" w:fill="auto"/>
            <w:tcMar>
              <w:top w:w="0" w:type="dxa"/>
              <w:left w:w="40" w:type="dxa"/>
              <w:bottom w:w="0" w:type="dxa"/>
              <w:right w:w="40" w:type="dxa"/>
            </w:tcMar>
            <w:vAlign w:val="center"/>
          </w:tcPr>
          <w:p w14:paraId="05F10B75" w14:textId="1D3B66D3" w:rsidR="00B34B22" w:rsidRDefault="00B34B22" w:rsidP="00A62B77">
            <w:pPr>
              <w:pStyle w:val="Normal1"/>
              <w:spacing w:before="0"/>
              <w:jc w:val="center"/>
              <w:rPr>
                <w:sz w:val="16"/>
                <w:szCs w:val="16"/>
              </w:rPr>
            </w:pPr>
            <w:r>
              <w:rPr>
                <w:sz w:val="16"/>
                <w:szCs w:val="16"/>
              </w:rPr>
              <w:t>Superfície</w:t>
            </w:r>
          </w:p>
        </w:tc>
        <w:tc>
          <w:tcPr>
            <w:tcW w:w="70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0B514519" w14:textId="77777777" w:rsidR="00B34B22" w:rsidRDefault="00B34B22" w:rsidP="00A62B77">
            <w:pPr>
              <w:pStyle w:val="Normal1"/>
              <w:spacing w:before="0"/>
              <w:jc w:val="center"/>
              <w:rPr>
                <w:sz w:val="16"/>
                <w:szCs w:val="16"/>
              </w:rPr>
            </w:pPr>
            <w:r>
              <w:rPr>
                <w:sz w:val="16"/>
                <w:szCs w:val="16"/>
              </w:rPr>
              <w:t>Goiânia, GO Brasil</w:t>
            </w:r>
          </w:p>
        </w:tc>
        <w:tc>
          <w:tcPr>
            <w:tcW w:w="792"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47D48F65" w14:textId="77777777" w:rsidR="00B34B22" w:rsidRDefault="00B34B22" w:rsidP="00A62B77">
            <w:pPr>
              <w:pStyle w:val="Normal1"/>
              <w:spacing w:before="0"/>
              <w:jc w:val="center"/>
              <w:rPr>
                <w:sz w:val="16"/>
                <w:szCs w:val="16"/>
              </w:rPr>
            </w:pPr>
            <w:r>
              <w:rPr>
                <w:sz w:val="16"/>
                <w:szCs w:val="16"/>
              </w:rPr>
              <w:t>Municipal</w:t>
            </w:r>
          </w:p>
        </w:tc>
        <w:tc>
          <w:tcPr>
            <w:tcW w:w="69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408E0230" w14:textId="77777777" w:rsidR="00B34B22" w:rsidRDefault="00B34B22" w:rsidP="00A62B77">
            <w:pPr>
              <w:pStyle w:val="Normal1"/>
              <w:spacing w:before="0"/>
              <w:jc w:val="center"/>
              <w:rPr>
                <w:sz w:val="16"/>
                <w:szCs w:val="16"/>
              </w:rPr>
            </w:pPr>
            <w:r>
              <w:rPr>
                <w:sz w:val="16"/>
                <w:szCs w:val="16"/>
              </w:rPr>
              <w:t>Grande</w:t>
            </w:r>
          </w:p>
        </w:tc>
        <w:tc>
          <w:tcPr>
            <w:tcW w:w="64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22F6C5E1" w14:textId="77777777" w:rsidR="00B34B22" w:rsidRDefault="00B34B22" w:rsidP="00A62B77">
            <w:pPr>
              <w:pStyle w:val="Normal1"/>
              <w:spacing w:before="0"/>
              <w:jc w:val="center"/>
              <w:rPr>
                <w:sz w:val="16"/>
                <w:szCs w:val="16"/>
              </w:rPr>
            </w:pPr>
            <w:proofErr w:type="spellStart"/>
            <w:r>
              <w:rPr>
                <w:sz w:val="16"/>
                <w:szCs w:val="16"/>
              </w:rPr>
              <w:t>Aw</w:t>
            </w:r>
            <w:proofErr w:type="spellEnd"/>
          </w:p>
        </w:tc>
        <w:tc>
          <w:tcPr>
            <w:tcW w:w="113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7012056D" w14:textId="77777777" w:rsidR="00B34B22" w:rsidRDefault="00B34B22" w:rsidP="00A62B77">
            <w:pPr>
              <w:pStyle w:val="Normal1"/>
              <w:spacing w:before="0"/>
              <w:jc w:val="center"/>
              <w:rPr>
                <w:sz w:val="16"/>
                <w:szCs w:val="16"/>
              </w:rPr>
            </w:pPr>
            <w:r w:rsidRPr="00A62B77">
              <w:rPr>
                <w:sz w:val="16"/>
                <w:szCs w:val="16"/>
              </w:rPr>
              <w:t>LST</w:t>
            </w:r>
            <w:r>
              <w:rPr>
                <w:sz w:val="16"/>
                <w:szCs w:val="16"/>
              </w:rPr>
              <w:t>;</w:t>
            </w:r>
          </w:p>
          <w:p w14:paraId="7E672BBE" w14:textId="77777777" w:rsidR="00B34B22" w:rsidRDefault="00B34B22" w:rsidP="00A62B77">
            <w:pPr>
              <w:pStyle w:val="Normal1"/>
              <w:spacing w:before="0"/>
              <w:jc w:val="center"/>
              <w:rPr>
                <w:sz w:val="16"/>
                <w:szCs w:val="16"/>
              </w:rPr>
            </w:pPr>
            <w:r>
              <w:rPr>
                <w:sz w:val="16"/>
                <w:szCs w:val="16"/>
              </w:rPr>
              <w:t>Temp. do Ar</w:t>
            </w:r>
          </w:p>
        </w:tc>
        <w:tc>
          <w:tcPr>
            <w:tcW w:w="907"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57060FAF" w14:textId="77777777" w:rsidR="00B34B22" w:rsidRDefault="00B34B22" w:rsidP="00A62B77">
            <w:pPr>
              <w:pStyle w:val="Normal1"/>
              <w:spacing w:before="0"/>
              <w:jc w:val="center"/>
              <w:rPr>
                <w:sz w:val="16"/>
                <w:szCs w:val="16"/>
              </w:rPr>
            </w:pPr>
            <w:r>
              <w:rPr>
                <w:sz w:val="16"/>
                <w:szCs w:val="16"/>
              </w:rPr>
              <w:t>2002 e 2011</w:t>
            </w:r>
          </w:p>
        </w:tc>
        <w:tc>
          <w:tcPr>
            <w:tcW w:w="10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1E948990" w14:textId="77777777" w:rsidR="00B34B22" w:rsidRDefault="00B34B22" w:rsidP="00A62B77">
            <w:pPr>
              <w:pStyle w:val="Normal1"/>
              <w:spacing w:before="0"/>
              <w:jc w:val="center"/>
              <w:rPr>
                <w:sz w:val="16"/>
                <w:szCs w:val="16"/>
              </w:rPr>
            </w:pPr>
            <w:r>
              <w:rPr>
                <w:sz w:val="16"/>
                <w:szCs w:val="16"/>
              </w:rPr>
              <w:t xml:space="preserve">LANDSAT 5, 7; MODIS 11; </w:t>
            </w:r>
            <w:proofErr w:type="spellStart"/>
            <w:r>
              <w:rPr>
                <w:sz w:val="16"/>
                <w:szCs w:val="16"/>
              </w:rPr>
              <w:t>Quickbird</w:t>
            </w:r>
            <w:proofErr w:type="spellEnd"/>
          </w:p>
        </w:tc>
        <w:tc>
          <w:tcPr>
            <w:tcW w:w="114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436E1CC0" w14:textId="77777777" w:rsidR="00B34B22" w:rsidRDefault="00B34B22" w:rsidP="00A62B77">
            <w:pPr>
              <w:pStyle w:val="Normal1"/>
              <w:spacing w:before="0"/>
              <w:jc w:val="center"/>
              <w:rPr>
                <w:sz w:val="16"/>
                <w:szCs w:val="16"/>
              </w:rPr>
            </w:pPr>
            <w:proofErr w:type="spellStart"/>
            <w:r>
              <w:rPr>
                <w:sz w:val="16"/>
                <w:szCs w:val="16"/>
              </w:rPr>
              <w:t>Spectral</w:t>
            </w:r>
            <w:proofErr w:type="spellEnd"/>
            <w:r>
              <w:rPr>
                <w:sz w:val="16"/>
                <w:szCs w:val="16"/>
              </w:rPr>
              <w:t xml:space="preserve"> </w:t>
            </w:r>
            <w:proofErr w:type="spellStart"/>
            <w:r>
              <w:rPr>
                <w:sz w:val="16"/>
                <w:szCs w:val="16"/>
              </w:rPr>
              <w:t>Radiance</w:t>
            </w:r>
            <w:proofErr w:type="spellEnd"/>
            <w:r>
              <w:rPr>
                <w:sz w:val="16"/>
                <w:szCs w:val="16"/>
              </w:rPr>
              <w:t xml:space="preserve"> </w:t>
            </w:r>
            <w:proofErr w:type="spellStart"/>
            <w:r>
              <w:rPr>
                <w:sz w:val="16"/>
                <w:szCs w:val="16"/>
              </w:rPr>
              <w:t>Scaling</w:t>
            </w:r>
            <w:proofErr w:type="spellEnd"/>
            <w:r>
              <w:rPr>
                <w:sz w:val="16"/>
                <w:szCs w:val="16"/>
              </w:rPr>
              <w:t xml:space="preserve"> </w:t>
            </w:r>
            <w:proofErr w:type="spellStart"/>
            <w:r>
              <w:rPr>
                <w:sz w:val="16"/>
                <w:szCs w:val="16"/>
              </w:rPr>
              <w:t>Method</w:t>
            </w:r>
            <w:proofErr w:type="spellEnd"/>
          </w:p>
        </w:tc>
        <w:tc>
          <w:tcPr>
            <w:tcW w:w="91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7251B781" w14:textId="77777777" w:rsidR="00B34B22" w:rsidRDefault="00B34B22" w:rsidP="00A62B77">
            <w:pPr>
              <w:pStyle w:val="Normal1"/>
              <w:spacing w:before="0"/>
              <w:jc w:val="center"/>
              <w:rPr>
                <w:sz w:val="16"/>
                <w:szCs w:val="16"/>
              </w:rPr>
            </w:pPr>
            <w:r>
              <w:rPr>
                <w:sz w:val="16"/>
                <w:szCs w:val="16"/>
              </w:rPr>
              <w:t>Estação Fixa</w:t>
            </w:r>
          </w:p>
        </w:tc>
      </w:tr>
      <w:tr w:rsidR="00B34B22" w14:paraId="086CEFB3" w14:textId="77777777" w:rsidTr="00A62B77">
        <w:trPr>
          <w:trHeight w:val="737"/>
          <w:jc w:val="center"/>
        </w:trPr>
        <w:tc>
          <w:tcPr>
            <w:tcW w:w="809" w:type="dxa"/>
            <w:tcBorders>
              <w:top w:val="single" w:sz="6" w:space="0" w:color="CCCCCC"/>
              <w:left w:val="nil"/>
              <w:bottom w:val="single" w:sz="6" w:space="0" w:color="CCCCCC"/>
              <w:right w:val="single" w:sz="6" w:space="0" w:color="CCCCCC"/>
            </w:tcBorders>
            <w:vAlign w:val="center"/>
          </w:tcPr>
          <w:p w14:paraId="0B57DDD9" w14:textId="792D7511" w:rsidR="00B34B22" w:rsidRDefault="00B34B22" w:rsidP="00A62B77">
            <w:pPr>
              <w:pStyle w:val="Normal1"/>
              <w:spacing w:before="0"/>
              <w:jc w:val="center"/>
              <w:rPr>
                <w:sz w:val="16"/>
                <w:szCs w:val="16"/>
              </w:rPr>
            </w:pPr>
            <w:r w:rsidRPr="00F713D3">
              <w:rPr>
                <w:sz w:val="16"/>
                <w:szCs w:val="16"/>
              </w:rPr>
              <w:t>Lima; Amorim, 2015</w:t>
            </w:r>
          </w:p>
        </w:tc>
        <w:tc>
          <w:tcPr>
            <w:tcW w:w="809" w:type="dxa"/>
            <w:tcBorders>
              <w:top w:val="single" w:sz="6" w:space="0" w:color="CCCCCC"/>
              <w:left w:val="nil"/>
              <w:bottom w:val="single" w:sz="6" w:space="0" w:color="CCCCCC"/>
              <w:right w:val="single" w:sz="6" w:space="0" w:color="CCCCCC"/>
            </w:tcBorders>
            <w:shd w:val="clear" w:color="auto" w:fill="auto"/>
            <w:tcMar>
              <w:top w:w="0" w:type="dxa"/>
              <w:left w:w="40" w:type="dxa"/>
              <w:bottom w:w="0" w:type="dxa"/>
              <w:right w:w="40" w:type="dxa"/>
            </w:tcMar>
            <w:vAlign w:val="center"/>
          </w:tcPr>
          <w:p w14:paraId="666AF6F3" w14:textId="7AAC9117" w:rsidR="00B34B22" w:rsidRDefault="00B34B22" w:rsidP="00A62B77">
            <w:pPr>
              <w:pStyle w:val="Normal1"/>
              <w:spacing w:before="0"/>
              <w:jc w:val="center"/>
              <w:rPr>
                <w:sz w:val="16"/>
                <w:szCs w:val="16"/>
              </w:rPr>
            </w:pPr>
            <w:r>
              <w:rPr>
                <w:sz w:val="16"/>
                <w:szCs w:val="16"/>
              </w:rPr>
              <w:t>Superfície</w:t>
            </w:r>
          </w:p>
        </w:tc>
        <w:tc>
          <w:tcPr>
            <w:tcW w:w="70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3090A2DE" w14:textId="77777777" w:rsidR="00B34B22" w:rsidRDefault="00B34B22" w:rsidP="00A62B77">
            <w:pPr>
              <w:pStyle w:val="Normal1"/>
              <w:spacing w:before="0"/>
              <w:jc w:val="center"/>
              <w:rPr>
                <w:sz w:val="16"/>
                <w:szCs w:val="16"/>
              </w:rPr>
            </w:pPr>
            <w:r>
              <w:rPr>
                <w:sz w:val="16"/>
                <w:szCs w:val="16"/>
              </w:rPr>
              <w:t xml:space="preserve">Nova </w:t>
            </w:r>
            <w:proofErr w:type="spellStart"/>
            <w:r>
              <w:rPr>
                <w:sz w:val="16"/>
                <w:szCs w:val="16"/>
              </w:rPr>
              <w:t>Andradi-na</w:t>
            </w:r>
            <w:proofErr w:type="spellEnd"/>
            <w:r>
              <w:rPr>
                <w:sz w:val="16"/>
                <w:szCs w:val="16"/>
              </w:rPr>
              <w:t>, MS Brasil</w:t>
            </w:r>
          </w:p>
        </w:tc>
        <w:tc>
          <w:tcPr>
            <w:tcW w:w="792"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37C4E947" w14:textId="77777777" w:rsidR="00B34B22" w:rsidRDefault="00B34B22" w:rsidP="00A62B77">
            <w:pPr>
              <w:pStyle w:val="Normal1"/>
              <w:spacing w:before="0"/>
              <w:jc w:val="center"/>
              <w:rPr>
                <w:sz w:val="16"/>
                <w:szCs w:val="16"/>
              </w:rPr>
            </w:pPr>
            <w:r>
              <w:rPr>
                <w:sz w:val="16"/>
                <w:szCs w:val="16"/>
              </w:rPr>
              <w:t>Municipal</w:t>
            </w:r>
          </w:p>
        </w:tc>
        <w:tc>
          <w:tcPr>
            <w:tcW w:w="69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18361F57" w14:textId="77777777" w:rsidR="00B34B22" w:rsidRDefault="00B34B22" w:rsidP="00A62B77">
            <w:pPr>
              <w:pStyle w:val="Normal1"/>
              <w:spacing w:before="0"/>
              <w:jc w:val="center"/>
              <w:rPr>
                <w:sz w:val="16"/>
                <w:szCs w:val="16"/>
              </w:rPr>
            </w:pPr>
            <w:r>
              <w:rPr>
                <w:sz w:val="16"/>
                <w:szCs w:val="16"/>
              </w:rPr>
              <w:t>Pequeno</w:t>
            </w:r>
          </w:p>
        </w:tc>
        <w:tc>
          <w:tcPr>
            <w:tcW w:w="64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6F5CF836" w14:textId="77777777" w:rsidR="00B34B22" w:rsidRDefault="00B34B22" w:rsidP="00A62B77">
            <w:pPr>
              <w:pStyle w:val="Normal1"/>
              <w:spacing w:before="0"/>
              <w:jc w:val="center"/>
              <w:rPr>
                <w:sz w:val="16"/>
                <w:szCs w:val="16"/>
              </w:rPr>
            </w:pPr>
            <w:proofErr w:type="spellStart"/>
            <w:r>
              <w:rPr>
                <w:sz w:val="16"/>
                <w:szCs w:val="16"/>
              </w:rPr>
              <w:t>Aw</w:t>
            </w:r>
            <w:proofErr w:type="spellEnd"/>
          </w:p>
        </w:tc>
        <w:tc>
          <w:tcPr>
            <w:tcW w:w="113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5CAB24E1" w14:textId="77777777" w:rsidR="00B34B22" w:rsidRDefault="00B34B22" w:rsidP="00A62B77">
            <w:pPr>
              <w:pStyle w:val="Normal1"/>
              <w:spacing w:before="0"/>
              <w:jc w:val="center"/>
              <w:rPr>
                <w:sz w:val="16"/>
                <w:szCs w:val="16"/>
              </w:rPr>
            </w:pPr>
            <w:r w:rsidRPr="00A62B77">
              <w:rPr>
                <w:sz w:val="16"/>
                <w:szCs w:val="16"/>
              </w:rPr>
              <w:t>LST</w:t>
            </w:r>
            <w:r>
              <w:rPr>
                <w:sz w:val="16"/>
                <w:szCs w:val="16"/>
              </w:rPr>
              <w:t>;</w:t>
            </w:r>
          </w:p>
          <w:p w14:paraId="2CB2AFEB" w14:textId="77777777" w:rsidR="00B34B22" w:rsidRDefault="00B34B22" w:rsidP="00A62B77">
            <w:pPr>
              <w:pStyle w:val="Normal1"/>
              <w:spacing w:before="0"/>
              <w:jc w:val="center"/>
              <w:rPr>
                <w:sz w:val="16"/>
                <w:szCs w:val="16"/>
              </w:rPr>
            </w:pPr>
            <w:r>
              <w:rPr>
                <w:sz w:val="16"/>
                <w:szCs w:val="16"/>
              </w:rPr>
              <w:t>NDVI;</w:t>
            </w:r>
          </w:p>
          <w:p w14:paraId="5E139E97" w14:textId="77777777" w:rsidR="00B34B22" w:rsidRDefault="00B34B22" w:rsidP="00A62B77">
            <w:pPr>
              <w:pStyle w:val="Normal1"/>
              <w:spacing w:before="0"/>
              <w:jc w:val="center"/>
              <w:rPr>
                <w:sz w:val="16"/>
                <w:szCs w:val="16"/>
              </w:rPr>
            </w:pPr>
            <w:r>
              <w:rPr>
                <w:sz w:val="16"/>
                <w:szCs w:val="16"/>
              </w:rPr>
              <w:t>Temp. do Ar</w:t>
            </w:r>
          </w:p>
        </w:tc>
        <w:tc>
          <w:tcPr>
            <w:tcW w:w="907"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31B7E6FD" w14:textId="77777777" w:rsidR="00B34B22" w:rsidRDefault="00B34B22" w:rsidP="00A62B77">
            <w:pPr>
              <w:pStyle w:val="Normal1"/>
              <w:spacing w:before="0"/>
              <w:jc w:val="center"/>
              <w:rPr>
                <w:sz w:val="16"/>
                <w:szCs w:val="16"/>
              </w:rPr>
            </w:pPr>
            <w:r>
              <w:rPr>
                <w:sz w:val="16"/>
                <w:szCs w:val="16"/>
              </w:rPr>
              <w:t>2002</w:t>
            </w:r>
          </w:p>
        </w:tc>
        <w:tc>
          <w:tcPr>
            <w:tcW w:w="10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77255378" w14:textId="77777777" w:rsidR="00B34B22" w:rsidRDefault="00B34B22" w:rsidP="00A62B77">
            <w:pPr>
              <w:pStyle w:val="Normal1"/>
              <w:spacing w:before="0"/>
              <w:jc w:val="center"/>
              <w:rPr>
                <w:sz w:val="16"/>
                <w:szCs w:val="16"/>
              </w:rPr>
            </w:pPr>
            <w:r>
              <w:rPr>
                <w:sz w:val="16"/>
                <w:szCs w:val="16"/>
              </w:rPr>
              <w:t>LANDSAT 7</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6E002172" w14:textId="77777777" w:rsidR="00B34B22" w:rsidRDefault="00B34B22" w:rsidP="00A62B77">
            <w:pPr>
              <w:pStyle w:val="Normal1"/>
              <w:spacing w:before="0"/>
              <w:jc w:val="center"/>
              <w:rPr>
                <w:sz w:val="16"/>
                <w:szCs w:val="16"/>
              </w:rPr>
            </w:pPr>
            <w:r>
              <w:rPr>
                <w:sz w:val="16"/>
                <w:szCs w:val="16"/>
              </w:rPr>
              <w:t>–</w:t>
            </w:r>
          </w:p>
        </w:tc>
        <w:tc>
          <w:tcPr>
            <w:tcW w:w="91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16100030" w14:textId="77777777" w:rsidR="00B34B22" w:rsidRDefault="00B34B22" w:rsidP="00A62B77">
            <w:pPr>
              <w:pStyle w:val="Normal1"/>
              <w:spacing w:before="0"/>
              <w:jc w:val="center"/>
              <w:rPr>
                <w:sz w:val="16"/>
                <w:szCs w:val="16"/>
              </w:rPr>
            </w:pPr>
            <w:r>
              <w:rPr>
                <w:sz w:val="16"/>
                <w:szCs w:val="16"/>
              </w:rPr>
              <w:t>Transecto Móvel</w:t>
            </w:r>
          </w:p>
        </w:tc>
      </w:tr>
      <w:tr w:rsidR="00B34B22" w14:paraId="42ED1B68" w14:textId="77777777" w:rsidTr="00A62B77">
        <w:trPr>
          <w:trHeight w:val="567"/>
          <w:jc w:val="center"/>
        </w:trPr>
        <w:tc>
          <w:tcPr>
            <w:tcW w:w="809" w:type="dxa"/>
            <w:tcBorders>
              <w:top w:val="single" w:sz="6" w:space="0" w:color="CCCCCC"/>
              <w:left w:val="nil"/>
              <w:bottom w:val="single" w:sz="6" w:space="0" w:color="CCCCCC"/>
              <w:right w:val="single" w:sz="6" w:space="0" w:color="CCCCCC"/>
            </w:tcBorders>
            <w:vAlign w:val="center"/>
          </w:tcPr>
          <w:p w14:paraId="5AE17B06" w14:textId="5FF0F33A" w:rsidR="00B34B22" w:rsidRDefault="00B34B22" w:rsidP="00A62B77">
            <w:pPr>
              <w:pStyle w:val="Normal1"/>
              <w:spacing w:before="0"/>
              <w:jc w:val="center"/>
              <w:rPr>
                <w:sz w:val="16"/>
                <w:szCs w:val="16"/>
              </w:rPr>
            </w:pPr>
            <w:r w:rsidRPr="00F713D3">
              <w:rPr>
                <w:sz w:val="16"/>
                <w:szCs w:val="16"/>
              </w:rPr>
              <w:t>Silva et al., 2019</w:t>
            </w:r>
          </w:p>
        </w:tc>
        <w:tc>
          <w:tcPr>
            <w:tcW w:w="809" w:type="dxa"/>
            <w:tcBorders>
              <w:top w:val="single" w:sz="6" w:space="0" w:color="CCCCCC"/>
              <w:left w:val="nil"/>
              <w:bottom w:val="single" w:sz="6" w:space="0" w:color="CCCCCC"/>
              <w:right w:val="single" w:sz="6" w:space="0" w:color="CCCCCC"/>
            </w:tcBorders>
            <w:shd w:val="clear" w:color="auto" w:fill="auto"/>
            <w:tcMar>
              <w:top w:w="0" w:type="dxa"/>
              <w:left w:w="40" w:type="dxa"/>
              <w:bottom w:w="0" w:type="dxa"/>
              <w:right w:w="40" w:type="dxa"/>
            </w:tcMar>
            <w:vAlign w:val="center"/>
          </w:tcPr>
          <w:p w14:paraId="563460B2" w14:textId="49471F08" w:rsidR="00B34B22" w:rsidRDefault="00B34B22" w:rsidP="00A62B77">
            <w:pPr>
              <w:pStyle w:val="Normal1"/>
              <w:spacing w:before="0"/>
              <w:jc w:val="center"/>
              <w:rPr>
                <w:sz w:val="16"/>
                <w:szCs w:val="16"/>
              </w:rPr>
            </w:pPr>
            <w:r>
              <w:rPr>
                <w:sz w:val="16"/>
                <w:szCs w:val="16"/>
              </w:rPr>
              <w:t>Superfície</w:t>
            </w:r>
          </w:p>
        </w:tc>
        <w:tc>
          <w:tcPr>
            <w:tcW w:w="70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326E6F1F" w14:textId="77777777" w:rsidR="00B34B22" w:rsidRDefault="00B34B22" w:rsidP="00A62B77">
            <w:pPr>
              <w:pStyle w:val="Normal1"/>
              <w:spacing w:before="0"/>
              <w:jc w:val="center"/>
              <w:rPr>
                <w:sz w:val="16"/>
                <w:szCs w:val="16"/>
              </w:rPr>
            </w:pPr>
            <w:proofErr w:type="gramStart"/>
            <w:r>
              <w:rPr>
                <w:sz w:val="16"/>
                <w:szCs w:val="16"/>
              </w:rPr>
              <w:t>Natal ,</w:t>
            </w:r>
            <w:proofErr w:type="gramEnd"/>
            <w:r>
              <w:rPr>
                <w:sz w:val="16"/>
                <w:szCs w:val="16"/>
              </w:rPr>
              <w:t xml:space="preserve"> RN Brasil</w:t>
            </w:r>
          </w:p>
        </w:tc>
        <w:tc>
          <w:tcPr>
            <w:tcW w:w="792"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51A9C5A9" w14:textId="77777777" w:rsidR="00B34B22" w:rsidRDefault="00B34B22" w:rsidP="00A62B77">
            <w:pPr>
              <w:pStyle w:val="Normal1"/>
              <w:spacing w:before="0"/>
              <w:jc w:val="center"/>
              <w:rPr>
                <w:sz w:val="16"/>
                <w:szCs w:val="16"/>
              </w:rPr>
            </w:pPr>
            <w:r>
              <w:rPr>
                <w:sz w:val="16"/>
                <w:szCs w:val="16"/>
              </w:rPr>
              <w:t>Municipal</w:t>
            </w:r>
          </w:p>
        </w:tc>
        <w:tc>
          <w:tcPr>
            <w:tcW w:w="69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7910D695" w14:textId="77777777" w:rsidR="00B34B22" w:rsidRDefault="00B34B22" w:rsidP="00A62B77">
            <w:pPr>
              <w:pStyle w:val="Normal1"/>
              <w:spacing w:before="0"/>
              <w:jc w:val="center"/>
              <w:rPr>
                <w:sz w:val="16"/>
                <w:szCs w:val="16"/>
              </w:rPr>
            </w:pPr>
            <w:r>
              <w:rPr>
                <w:sz w:val="16"/>
                <w:szCs w:val="16"/>
              </w:rPr>
              <w:t>Médio</w:t>
            </w:r>
          </w:p>
        </w:tc>
        <w:tc>
          <w:tcPr>
            <w:tcW w:w="64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16050B71" w14:textId="77777777" w:rsidR="00B34B22" w:rsidRDefault="00B34B22" w:rsidP="00A62B77">
            <w:pPr>
              <w:pStyle w:val="Normal1"/>
              <w:spacing w:before="0"/>
              <w:jc w:val="center"/>
              <w:rPr>
                <w:sz w:val="16"/>
                <w:szCs w:val="16"/>
              </w:rPr>
            </w:pPr>
            <w:r>
              <w:rPr>
                <w:sz w:val="16"/>
                <w:szCs w:val="16"/>
              </w:rPr>
              <w:t>As</w:t>
            </w:r>
          </w:p>
        </w:tc>
        <w:tc>
          <w:tcPr>
            <w:tcW w:w="113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5A94A486" w14:textId="77777777" w:rsidR="00B34B22" w:rsidRDefault="00B34B22" w:rsidP="00A62B77">
            <w:pPr>
              <w:pStyle w:val="Normal1"/>
              <w:spacing w:before="0"/>
              <w:jc w:val="center"/>
              <w:rPr>
                <w:sz w:val="16"/>
                <w:szCs w:val="16"/>
              </w:rPr>
            </w:pPr>
            <w:r>
              <w:rPr>
                <w:sz w:val="16"/>
                <w:szCs w:val="16"/>
              </w:rPr>
              <w:t>Albedo; NDVI;</w:t>
            </w:r>
          </w:p>
          <w:p w14:paraId="1378848B" w14:textId="77777777" w:rsidR="00B34B22" w:rsidRDefault="00B34B22" w:rsidP="00A62B77">
            <w:pPr>
              <w:pStyle w:val="Normal1"/>
              <w:spacing w:before="0"/>
              <w:jc w:val="center"/>
              <w:rPr>
                <w:sz w:val="16"/>
                <w:szCs w:val="16"/>
              </w:rPr>
            </w:pPr>
            <w:r>
              <w:rPr>
                <w:sz w:val="16"/>
                <w:szCs w:val="16"/>
              </w:rPr>
              <w:t>NDBI</w:t>
            </w:r>
          </w:p>
        </w:tc>
        <w:tc>
          <w:tcPr>
            <w:tcW w:w="907"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11819680" w14:textId="77777777" w:rsidR="00B34B22" w:rsidRDefault="00B34B22" w:rsidP="00A62B77">
            <w:pPr>
              <w:pStyle w:val="Normal1"/>
              <w:spacing w:before="0"/>
              <w:jc w:val="center"/>
              <w:rPr>
                <w:sz w:val="16"/>
                <w:szCs w:val="16"/>
              </w:rPr>
            </w:pPr>
            <w:r>
              <w:rPr>
                <w:sz w:val="16"/>
                <w:szCs w:val="16"/>
              </w:rPr>
              <w:t>2001</w:t>
            </w:r>
          </w:p>
        </w:tc>
        <w:tc>
          <w:tcPr>
            <w:tcW w:w="10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33776359" w14:textId="77777777" w:rsidR="00B34B22" w:rsidRDefault="00B34B22" w:rsidP="00A62B77">
            <w:pPr>
              <w:pStyle w:val="Normal1"/>
              <w:spacing w:before="0"/>
              <w:jc w:val="center"/>
              <w:rPr>
                <w:sz w:val="16"/>
                <w:szCs w:val="16"/>
              </w:rPr>
            </w:pPr>
            <w:r>
              <w:rPr>
                <w:sz w:val="16"/>
                <w:szCs w:val="16"/>
              </w:rPr>
              <w:t>LANDSAT 7</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062B25AD" w14:textId="77777777" w:rsidR="00B34B22" w:rsidRDefault="00B34B22" w:rsidP="00A62B77">
            <w:pPr>
              <w:pStyle w:val="Normal1"/>
              <w:spacing w:before="0"/>
              <w:jc w:val="center"/>
              <w:rPr>
                <w:sz w:val="16"/>
                <w:szCs w:val="16"/>
              </w:rPr>
            </w:pPr>
            <w:r>
              <w:rPr>
                <w:sz w:val="16"/>
                <w:szCs w:val="16"/>
              </w:rPr>
              <w:t xml:space="preserve">Regressão Linear; </w:t>
            </w:r>
            <w:proofErr w:type="gramStart"/>
            <w:r>
              <w:rPr>
                <w:sz w:val="16"/>
                <w:szCs w:val="16"/>
              </w:rPr>
              <w:t>Probabilística</w:t>
            </w:r>
            <w:proofErr w:type="gramEnd"/>
          </w:p>
        </w:tc>
        <w:tc>
          <w:tcPr>
            <w:tcW w:w="91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4051173E" w14:textId="77777777" w:rsidR="00B34B22" w:rsidRDefault="00B34B22" w:rsidP="00A62B77">
            <w:pPr>
              <w:pStyle w:val="Normal1"/>
              <w:spacing w:before="0"/>
              <w:jc w:val="center"/>
              <w:rPr>
                <w:sz w:val="16"/>
                <w:szCs w:val="16"/>
              </w:rPr>
            </w:pPr>
            <w:r>
              <w:rPr>
                <w:sz w:val="16"/>
                <w:szCs w:val="16"/>
              </w:rPr>
              <w:t>–</w:t>
            </w:r>
          </w:p>
        </w:tc>
      </w:tr>
      <w:tr w:rsidR="00B34B22" w14:paraId="1AD04465" w14:textId="77777777" w:rsidTr="00A62B77">
        <w:trPr>
          <w:trHeight w:val="567"/>
          <w:jc w:val="center"/>
        </w:trPr>
        <w:tc>
          <w:tcPr>
            <w:tcW w:w="809" w:type="dxa"/>
            <w:tcBorders>
              <w:top w:val="single" w:sz="6" w:space="0" w:color="CCCCCC"/>
              <w:left w:val="nil"/>
              <w:bottom w:val="single" w:sz="6" w:space="0" w:color="CCCCCC"/>
              <w:right w:val="single" w:sz="6" w:space="0" w:color="CCCCCC"/>
            </w:tcBorders>
            <w:vAlign w:val="center"/>
          </w:tcPr>
          <w:p w14:paraId="13A98A5E" w14:textId="39AFE132" w:rsidR="00B34B22" w:rsidRDefault="00B34B22" w:rsidP="00A62B77">
            <w:pPr>
              <w:pStyle w:val="Normal1"/>
              <w:spacing w:before="0"/>
              <w:jc w:val="center"/>
              <w:rPr>
                <w:sz w:val="16"/>
                <w:szCs w:val="16"/>
              </w:rPr>
            </w:pPr>
            <w:r w:rsidRPr="00F713D3">
              <w:rPr>
                <w:sz w:val="16"/>
                <w:szCs w:val="16"/>
              </w:rPr>
              <w:t>Bechtel et al., 2019</w:t>
            </w:r>
          </w:p>
        </w:tc>
        <w:tc>
          <w:tcPr>
            <w:tcW w:w="809" w:type="dxa"/>
            <w:tcBorders>
              <w:top w:val="single" w:sz="6" w:space="0" w:color="CCCCCC"/>
              <w:left w:val="nil"/>
              <w:bottom w:val="single" w:sz="6" w:space="0" w:color="CCCCCC"/>
              <w:right w:val="single" w:sz="6" w:space="0" w:color="CCCCCC"/>
            </w:tcBorders>
            <w:shd w:val="clear" w:color="auto" w:fill="auto"/>
            <w:tcMar>
              <w:top w:w="0" w:type="dxa"/>
              <w:left w:w="40" w:type="dxa"/>
              <w:bottom w:w="0" w:type="dxa"/>
              <w:right w:w="40" w:type="dxa"/>
            </w:tcMar>
            <w:vAlign w:val="center"/>
          </w:tcPr>
          <w:p w14:paraId="1D412A3F" w14:textId="487E6387" w:rsidR="00B34B22" w:rsidRDefault="00B34B22" w:rsidP="00A62B77">
            <w:pPr>
              <w:pStyle w:val="Normal1"/>
              <w:spacing w:before="0"/>
              <w:jc w:val="center"/>
              <w:rPr>
                <w:sz w:val="16"/>
                <w:szCs w:val="16"/>
              </w:rPr>
            </w:pPr>
            <w:r>
              <w:rPr>
                <w:sz w:val="16"/>
                <w:szCs w:val="16"/>
              </w:rPr>
              <w:t>Superfície</w:t>
            </w:r>
          </w:p>
        </w:tc>
        <w:tc>
          <w:tcPr>
            <w:tcW w:w="70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67FE659C" w14:textId="77777777" w:rsidR="00B34B22" w:rsidRDefault="00B34B22" w:rsidP="00A62B77">
            <w:pPr>
              <w:pStyle w:val="Normal1"/>
              <w:spacing w:before="0"/>
              <w:jc w:val="center"/>
              <w:rPr>
                <w:sz w:val="16"/>
                <w:szCs w:val="16"/>
              </w:rPr>
            </w:pPr>
            <w:r>
              <w:rPr>
                <w:sz w:val="16"/>
                <w:szCs w:val="16"/>
              </w:rPr>
              <w:t>50 distritos urbanos</w:t>
            </w:r>
          </w:p>
        </w:tc>
        <w:tc>
          <w:tcPr>
            <w:tcW w:w="792"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258D10C1" w14:textId="77777777" w:rsidR="00B34B22" w:rsidRDefault="00B34B22" w:rsidP="00A62B77">
            <w:pPr>
              <w:pStyle w:val="Normal1"/>
              <w:spacing w:before="0"/>
              <w:jc w:val="center"/>
              <w:rPr>
                <w:sz w:val="16"/>
                <w:szCs w:val="16"/>
              </w:rPr>
            </w:pPr>
            <w:r>
              <w:rPr>
                <w:sz w:val="16"/>
                <w:szCs w:val="16"/>
              </w:rPr>
              <w:t>Global</w:t>
            </w:r>
          </w:p>
        </w:tc>
        <w:tc>
          <w:tcPr>
            <w:tcW w:w="69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2FC871FD" w14:textId="77777777" w:rsidR="00B34B22" w:rsidRDefault="00B34B22" w:rsidP="00A62B77">
            <w:pPr>
              <w:pStyle w:val="Normal1"/>
              <w:spacing w:before="0"/>
              <w:jc w:val="center"/>
              <w:rPr>
                <w:sz w:val="16"/>
                <w:szCs w:val="16"/>
              </w:rPr>
            </w:pPr>
            <w:r>
              <w:rPr>
                <w:sz w:val="16"/>
                <w:szCs w:val="16"/>
              </w:rPr>
              <w:t>Médio a Grande</w:t>
            </w:r>
          </w:p>
        </w:tc>
        <w:tc>
          <w:tcPr>
            <w:tcW w:w="64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37C9C164" w14:textId="77777777" w:rsidR="00B34B22" w:rsidRDefault="00B34B22" w:rsidP="00A62B77">
            <w:pPr>
              <w:pStyle w:val="Normal1"/>
              <w:spacing w:before="0"/>
              <w:jc w:val="center"/>
              <w:rPr>
                <w:sz w:val="16"/>
                <w:szCs w:val="16"/>
              </w:rPr>
            </w:pPr>
            <w:r>
              <w:rPr>
                <w:sz w:val="16"/>
                <w:szCs w:val="16"/>
              </w:rPr>
              <w:t>Vários</w:t>
            </w:r>
          </w:p>
        </w:tc>
        <w:tc>
          <w:tcPr>
            <w:tcW w:w="113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520CE1EF" w14:textId="77777777" w:rsidR="00B34B22" w:rsidRDefault="00B34B22" w:rsidP="00A62B77">
            <w:pPr>
              <w:pStyle w:val="Normal1"/>
              <w:spacing w:before="0"/>
              <w:jc w:val="center"/>
              <w:rPr>
                <w:sz w:val="16"/>
                <w:szCs w:val="16"/>
              </w:rPr>
            </w:pPr>
            <w:r>
              <w:rPr>
                <w:sz w:val="16"/>
                <w:szCs w:val="16"/>
              </w:rPr>
              <w:t>TST;</w:t>
            </w:r>
          </w:p>
          <w:p w14:paraId="53446809" w14:textId="77777777" w:rsidR="00B34B22" w:rsidRDefault="00B34B22" w:rsidP="00A62B77">
            <w:pPr>
              <w:pStyle w:val="Normal1"/>
              <w:spacing w:before="0"/>
              <w:jc w:val="center"/>
              <w:rPr>
                <w:sz w:val="16"/>
                <w:szCs w:val="16"/>
              </w:rPr>
            </w:pPr>
            <w:r>
              <w:rPr>
                <w:sz w:val="16"/>
                <w:szCs w:val="16"/>
              </w:rPr>
              <w:t>LCZ</w:t>
            </w:r>
          </w:p>
        </w:tc>
        <w:tc>
          <w:tcPr>
            <w:tcW w:w="907"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025815CA" w14:textId="77777777" w:rsidR="00B34B22" w:rsidRDefault="00B34B22" w:rsidP="00A62B77">
            <w:pPr>
              <w:pStyle w:val="Normal1"/>
              <w:spacing w:before="0"/>
              <w:jc w:val="center"/>
              <w:rPr>
                <w:sz w:val="16"/>
                <w:szCs w:val="16"/>
              </w:rPr>
            </w:pPr>
            <w:r>
              <w:rPr>
                <w:sz w:val="16"/>
                <w:szCs w:val="16"/>
              </w:rPr>
              <w:t xml:space="preserve">2003 </w:t>
            </w:r>
            <w:proofErr w:type="gramStart"/>
            <w:r>
              <w:rPr>
                <w:sz w:val="16"/>
                <w:szCs w:val="16"/>
              </w:rPr>
              <w:t>à</w:t>
            </w:r>
            <w:proofErr w:type="gramEnd"/>
            <w:r>
              <w:rPr>
                <w:sz w:val="16"/>
                <w:szCs w:val="16"/>
              </w:rPr>
              <w:t xml:space="preserve"> 2014</w:t>
            </w:r>
          </w:p>
        </w:tc>
        <w:tc>
          <w:tcPr>
            <w:tcW w:w="10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084884CF" w14:textId="77777777" w:rsidR="00B34B22" w:rsidRDefault="00B34B22" w:rsidP="00A62B77">
            <w:pPr>
              <w:pStyle w:val="Normal1"/>
              <w:spacing w:before="0"/>
              <w:jc w:val="center"/>
              <w:rPr>
                <w:sz w:val="16"/>
                <w:szCs w:val="16"/>
              </w:rPr>
            </w:pPr>
            <w:r>
              <w:rPr>
                <w:sz w:val="16"/>
                <w:szCs w:val="16"/>
              </w:rPr>
              <w:t>LANDSAT 8;</w:t>
            </w:r>
          </w:p>
          <w:p w14:paraId="611BA2EF" w14:textId="77777777" w:rsidR="00B34B22" w:rsidRDefault="00B34B22" w:rsidP="00A62B77">
            <w:pPr>
              <w:pStyle w:val="Normal1"/>
              <w:spacing w:before="0"/>
              <w:jc w:val="center"/>
              <w:rPr>
                <w:sz w:val="16"/>
                <w:szCs w:val="16"/>
              </w:rPr>
            </w:pPr>
            <w:r>
              <w:rPr>
                <w:sz w:val="16"/>
                <w:szCs w:val="16"/>
              </w:rPr>
              <w:t>Terra e Aqua/MODIS</w:t>
            </w:r>
          </w:p>
        </w:tc>
        <w:tc>
          <w:tcPr>
            <w:tcW w:w="114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7C46A252" w14:textId="77777777" w:rsidR="00B34B22" w:rsidRDefault="00B34B22" w:rsidP="00A62B77">
            <w:pPr>
              <w:pStyle w:val="Normal1"/>
              <w:spacing w:before="0"/>
              <w:jc w:val="center"/>
              <w:rPr>
                <w:sz w:val="16"/>
                <w:szCs w:val="16"/>
              </w:rPr>
            </w:pPr>
            <w:r>
              <w:rPr>
                <w:sz w:val="16"/>
                <w:szCs w:val="16"/>
              </w:rPr>
              <w:t>Interpolação B-</w:t>
            </w:r>
            <w:proofErr w:type="spellStart"/>
            <w:r>
              <w:rPr>
                <w:sz w:val="16"/>
                <w:szCs w:val="16"/>
              </w:rPr>
              <w:t>Spline</w:t>
            </w:r>
            <w:proofErr w:type="spellEnd"/>
            <w:r>
              <w:rPr>
                <w:sz w:val="16"/>
                <w:szCs w:val="16"/>
              </w:rPr>
              <w:t>;</w:t>
            </w:r>
          </w:p>
          <w:p w14:paraId="3CCE3035" w14:textId="77777777" w:rsidR="00B34B22" w:rsidRDefault="00B34B22" w:rsidP="00A62B77">
            <w:pPr>
              <w:pStyle w:val="Normal1"/>
              <w:spacing w:before="0"/>
              <w:jc w:val="center"/>
              <w:rPr>
                <w:sz w:val="16"/>
                <w:szCs w:val="16"/>
              </w:rPr>
            </w:pPr>
            <w:r>
              <w:rPr>
                <w:sz w:val="16"/>
                <w:szCs w:val="16"/>
              </w:rPr>
              <w:t>Correlação de Pearson</w:t>
            </w:r>
          </w:p>
        </w:tc>
        <w:tc>
          <w:tcPr>
            <w:tcW w:w="91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4D1C2404" w14:textId="77777777" w:rsidR="00B34B22" w:rsidRDefault="00B34B22" w:rsidP="00A62B77">
            <w:pPr>
              <w:pStyle w:val="Normal1"/>
              <w:spacing w:before="0"/>
              <w:jc w:val="center"/>
              <w:rPr>
                <w:sz w:val="16"/>
                <w:szCs w:val="16"/>
              </w:rPr>
            </w:pPr>
            <w:r>
              <w:rPr>
                <w:sz w:val="16"/>
                <w:szCs w:val="16"/>
              </w:rPr>
              <w:t>–</w:t>
            </w:r>
          </w:p>
        </w:tc>
      </w:tr>
      <w:tr w:rsidR="00B34B22" w14:paraId="2C77FB3E" w14:textId="77777777" w:rsidTr="00A62B77">
        <w:trPr>
          <w:trHeight w:val="1020"/>
          <w:jc w:val="center"/>
        </w:trPr>
        <w:tc>
          <w:tcPr>
            <w:tcW w:w="809" w:type="dxa"/>
            <w:tcBorders>
              <w:top w:val="single" w:sz="6" w:space="0" w:color="CCCCCC"/>
              <w:left w:val="nil"/>
              <w:bottom w:val="single" w:sz="6" w:space="0" w:color="CCCCCC"/>
              <w:right w:val="single" w:sz="6" w:space="0" w:color="CCCCCC"/>
            </w:tcBorders>
            <w:vAlign w:val="center"/>
          </w:tcPr>
          <w:p w14:paraId="005E97A9" w14:textId="2B5F0EEF" w:rsidR="00B34B22" w:rsidRDefault="00B34B22" w:rsidP="00A62B77">
            <w:pPr>
              <w:pStyle w:val="Normal1"/>
              <w:spacing w:before="0"/>
              <w:jc w:val="center"/>
              <w:rPr>
                <w:sz w:val="16"/>
                <w:szCs w:val="16"/>
              </w:rPr>
            </w:pPr>
            <w:proofErr w:type="spellStart"/>
            <w:r w:rsidRPr="00F713D3">
              <w:rPr>
                <w:sz w:val="16"/>
                <w:szCs w:val="16"/>
              </w:rPr>
              <w:t>Joshi</w:t>
            </w:r>
            <w:proofErr w:type="spellEnd"/>
            <w:r w:rsidRPr="00F713D3">
              <w:rPr>
                <w:sz w:val="16"/>
                <w:szCs w:val="16"/>
              </w:rPr>
              <w:t xml:space="preserve"> et al., 2022</w:t>
            </w:r>
          </w:p>
        </w:tc>
        <w:tc>
          <w:tcPr>
            <w:tcW w:w="809" w:type="dxa"/>
            <w:tcBorders>
              <w:top w:val="single" w:sz="6" w:space="0" w:color="CCCCCC"/>
              <w:left w:val="nil"/>
              <w:bottom w:val="single" w:sz="6" w:space="0" w:color="CCCCCC"/>
              <w:right w:val="single" w:sz="6" w:space="0" w:color="CCCCCC"/>
            </w:tcBorders>
            <w:shd w:val="clear" w:color="auto" w:fill="auto"/>
            <w:tcMar>
              <w:top w:w="0" w:type="dxa"/>
              <w:left w:w="40" w:type="dxa"/>
              <w:bottom w:w="0" w:type="dxa"/>
              <w:right w:w="40" w:type="dxa"/>
            </w:tcMar>
            <w:vAlign w:val="center"/>
          </w:tcPr>
          <w:p w14:paraId="42DCA49E" w14:textId="58D43A75" w:rsidR="00B34B22" w:rsidRDefault="00B34B22" w:rsidP="00A62B77">
            <w:pPr>
              <w:pStyle w:val="Normal1"/>
              <w:spacing w:before="0"/>
              <w:jc w:val="center"/>
              <w:rPr>
                <w:sz w:val="16"/>
                <w:szCs w:val="16"/>
              </w:rPr>
            </w:pPr>
            <w:r>
              <w:rPr>
                <w:sz w:val="16"/>
                <w:szCs w:val="16"/>
              </w:rPr>
              <w:t>Superfície</w:t>
            </w:r>
          </w:p>
        </w:tc>
        <w:tc>
          <w:tcPr>
            <w:tcW w:w="70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25A417A5" w14:textId="77777777" w:rsidR="00B34B22" w:rsidRDefault="00B34B22" w:rsidP="00A62B77">
            <w:pPr>
              <w:pStyle w:val="Normal1"/>
              <w:spacing w:before="0"/>
              <w:jc w:val="center"/>
              <w:rPr>
                <w:sz w:val="16"/>
                <w:szCs w:val="16"/>
              </w:rPr>
            </w:pPr>
            <w:proofErr w:type="spellStart"/>
            <w:r>
              <w:rPr>
                <w:sz w:val="16"/>
                <w:szCs w:val="16"/>
              </w:rPr>
              <w:t>Líege</w:t>
            </w:r>
            <w:proofErr w:type="spellEnd"/>
            <w:r>
              <w:rPr>
                <w:sz w:val="16"/>
                <w:szCs w:val="16"/>
              </w:rPr>
              <w:t>, Bélgica</w:t>
            </w:r>
          </w:p>
        </w:tc>
        <w:tc>
          <w:tcPr>
            <w:tcW w:w="792"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232BCB0B" w14:textId="77777777" w:rsidR="00B34B22" w:rsidRDefault="00B34B22" w:rsidP="00A62B77">
            <w:pPr>
              <w:pStyle w:val="Normal1"/>
              <w:spacing w:before="0"/>
              <w:jc w:val="center"/>
              <w:rPr>
                <w:sz w:val="16"/>
                <w:szCs w:val="16"/>
              </w:rPr>
            </w:pPr>
            <w:r>
              <w:rPr>
                <w:sz w:val="16"/>
                <w:szCs w:val="16"/>
              </w:rPr>
              <w:t>Municipal</w:t>
            </w:r>
          </w:p>
        </w:tc>
        <w:tc>
          <w:tcPr>
            <w:tcW w:w="69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62191E04" w14:textId="77777777" w:rsidR="00B34B22" w:rsidRDefault="00B34B22" w:rsidP="00A62B77">
            <w:pPr>
              <w:pStyle w:val="Normal1"/>
              <w:spacing w:before="0"/>
              <w:jc w:val="center"/>
              <w:rPr>
                <w:sz w:val="16"/>
                <w:szCs w:val="16"/>
              </w:rPr>
            </w:pPr>
            <w:r>
              <w:rPr>
                <w:sz w:val="16"/>
                <w:szCs w:val="16"/>
              </w:rPr>
              <w:t>Grande</w:t>
            </w:r>
          </w:p>
        </w:tc>
        <w:tc>
          <w:tcPr>
            <w:tcW w:w="64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78A1620E" w14:textId="77777777" w:rsidR="00B34B22" w:rsidRDefault="00B34B22" w:rsidP="00A62B77">
            <w:pPr>
              <w:pStyle w:val="Normal1"/>
              <w:spacing w:before="0"/>
              <w:jc w:val="center"/>
              <w:rPr>
                <w:sz w:val="16"/>
                <w:szCs w:val="16"/>
              </w:rPr>
            </w:pPr>
            <w:proofErr w:type="spellStart"/>
            <w:r>
              <w:rPr>
                <w:sz w:val="16"/>
                <w:szCs w:val="16"/>
              </w:rPr>
              <w:t>Cfb</w:t>
            </w:r>
            <w:proofErr w:type="spellEnd"/>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623BB4C9" w14:textId="77777777" w:rsidR="00B34B22" w:rsidRDefault="00B34B22" w:rsidP="00A62B77">
            <w:pPr>
              <w:pStyle w:val="Normal1"/>
              <w:spacing w:before="0"/>
              <w:jc w:val="center"/>
              <w:rPr>
                <w:sz w:val="16"/>
                <w:szCs w:val="16"/>
              </w:rPr>
            </w:pPr>
            <w:r>
              <w:rPr>
                <w:sz w:val="16"/>
                <w:szCs w:val="16"/>
              </w:rPr>
              <w:t xml:space="preserve">LCZ; SVF; AR; GSI; ISF; PSF; HRE; OSR; MA; NB; SH; SA; DB; DCR </w:t>
            </w:r>
            <w:proofErr w:type="spellStart"/>
            <w:r>
              <w:rPr>
                <w:sz w:val="16"/>
                <w:szCs w:val="16"/>
              </w:rPr>
              <w:t>Ratio</w:t>
            </w:r>
            <w:proofErr w:type="spellEnd"/>
            <w:r>
              <w:rPr>
                <w:sz w:val="16"/>
                <w:szCs w:val="16"/>
              </w:rPr>
              <w:t xml:space="preserve">; SF; FAI; AH; </w:t>
            </w:r>
            <w:proofErr w:type="spellStart"/>
            <w:r>
              <w:rPr>
                <w:sz w:val="16"/>
                <w:szCs w:val="16"/>
              </w:rPr>
              <w:t>Po</w:t>
            </w:r>
            <w:proofErr w:type="spellEnd"/>
          </w:p>
        </w:tc>
        <w:tc>
          <w:tcPr>
            <w:tcW w:w="907"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27936D0B" w14:textId="77777777" w:rsidR="00B34B22" w:rsidRDefault="00B34B22" w:rsidP="00A62B77">
            <w:pPr>
              <w:pStyle w:val="Normal1"/>
              <w:spacing w:before="0"/>
              <w:jc w:val="center"/>
              <w:rPr>
                <w:sz w:val="16"/>
                <w:szCs w:val="16"/>
              </w:rPr>
            </w:pPr>
            <w:r>
              <w:rPr>
                <w:sz w:val="16"/>
                <w:szCs w:val="16"/>
              </w:rPr>
              <w:t>2021</w:t>
            </w:r>
          </w:p>
        </w:tc>
        <w:tc>
          <w:tcPr>
            <w:tcW w:w="10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5DCB19A8" w14:textId="77777777" w:rsidR="00B34B22" w:rsidRDefault="00B34B22" w:rsidP="00A62B77">
            <w:pPr>
              <w:pStyle w:val="Normal1"/>
              <w:spacing w:before="0"/>
              <w:jc w:val="center"/>
              <w:rPr>
                <w:sz w:val="16"/>
                <w:szCs w:val="16"/>
              </w:rPr>
            </w:pPr>
            <w:r>
              <w:rPr>
                <w:sz w:val="16"/>
                <w:szCs w:val="16"/>
              </w:rPr>
              <w:t>SENTINEL 2A</w:t>
            </w:r>
          </w:p>
        </w:tc>
        <w:tc>
          <w:tcPr>
            <w:tcW w:w="114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53A439FE" w14:textId="77777777" w:rsidR="00B34B22" w:rsidRDefault="00B34B22" w:rsidP="00A62B77">
            <w:pPr>
              <w:pStyle w:val="Normal1"/>
              <w:spacing w:before="0"/>
              <w:jc w:val="center"/>
              <w:rPr>
                <w:sz w:val="16"/>
                <w:szCs w:val="16"/>
              </w:rPr>
            </w:pPr>
            <w:r>
              <w:rPr>
                <w:sz w:val="16"/>
                <w:szCs w:val="16"/>
              </w:rPr>
              <w:t xml:space="preserve">PCA </w:t>
            </w:r>
            <w:proofErr w:type="gramStart"/>
            <w:r>
              <w:rPr>
                <w:sz w:val="16"/>
                <w:szCs w:val="16"/>
              </w:rPr>
              <w:t xml:space="preserve">+  </w:t>
            </w:r>
            <w:r>
              <w:rPr>
                <w:i/>
                <w:sz w:val="16"/>
                <w:szCs w:val="16"/>
              </w:rPr>
              <w:t>k</w:t>
            </w:r>
            <w:proofErr w:type="gramEnd"/>
            <w:r>
              <w:rPr>
                <w:i/>
                <w:sz w:val="16"/>
                <w:szCs w:val="16"/>
              </w:rPr>
              <w:t xml:space="preserve"> </w:t>
            </w:r>
            <w:proofErr w:type="spellStart"/>
            <w:r>
              <w:rPr>
                <w:i/>
                <w:sz w:val="16"/>
                <w:szCs w:val="16"/>
              </w:rPr>
              <w:t>means</w:t>
            </w:r>
            <w:proofErr w:type="spellEnd"/>
            <w:r>
              <w:rPr>
                <w:sz w:val="16"/>
                <w:szCs w:val="16"/>
              </w:rPr>
              <w:t>;</w:t>
            </w:r>
          </w:p>
          <w:p w14:paraId="5E5197B1" w14:textId="77777777" w:rsidR="00B34B22" w:rsidRDefault="00B34B22" w:rsidP="00A62B77">
            <w:pPr>
              <w:pStyle w:val="Normal1"/>
              <w:spacing w:before="0"/>
              <w:jc w:val="center"/>
              <w:rPr>
                <w:sz w:val="16"/>
                <w:szCs w:val="16"/>
              </w:rPr>
            </w:pPr>
            <w:r>
              <w:rPr>
                <w:sz w:val="16"/>
                <w:szCs w:val="16"/>
              </w:rPr>
              <w:t xml:space="preserve">CCC + </w:t>
            </w:r>
            <w:proofErr w:type="spellStart"/>
            <w:r>
              <w:rPr>
                <w:i/>
                <w:sz w:val="16"/>
                <w:szCs w:val="16"/>
              </w:rPr>
              <w:t>pseudo</w:t>
            </w:r>
            <w:proofErr w:type="spellEnd"/>
            <w:r>
              <w:rPr>
                <w:i/>
                <w:sz w:val="16"/>
                <w:szCs w:val="16"/>
              </w:rPr>
              <w:t xml:space="preserve"> F; </w:t>
            </w:r>
            <w:r>
              <w:rPr>
                <w:sz w:val="16"/>
                <w:szCs w:val="16"/>
              </w:rPr>
              <w:t>ANOVA</w:t>
            </w:r>
          </w:p>
        </w:tc>
        <w:tc>
          <w:tcPr>
            <w:tcW w:w="91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7B355A02" w14:textId="77777777" w:rsidR="00B34B22" w:rsidRDefault="00B34B22" w:rsidP="00A62B77">
            <w:pPr>
              <w:pStyle w:val="Normal1"/>
              <w:spacing w:before="0"/>
              <w:jc w:val="center"/>
              <w:rPr>
                <w:sz w:val="16"/>
                <w:szCs w:val="16"/>
              </w:rPr>
            </w:pPr>
            <w:r>
              <w:rPr>
                <w:sz w:val="16"/>
                <w:szCs w:val="16"/>
              </w:rPr>
              <w:t>–</w:t>
            </w:r>
          </w:p>
        </w:tc>
      </w:tr>
      <w:tr w:rsidR="00B34B22" w14:paraId="58811E42" w14:textId="77777777" w:rsidTr="00A62B77">
        <w:trPr>
          <w:trHeight w:val="567"/>
          <w:jc w:val="center"/>
        </w:trPr>
        <w:tc>
          <w:tcPr>
            <w:tcW w:w="809" w:type="dxa"/>
            <w:tcBorders>
              <w:top w:val="single" w:sz="6" w:space="0" w:color="CCCCCC"/>
              <w:left w:val="nil"/>
              <w:bottom w:val="single" w:sz="6" w:space="0" w:color="CCCCCC"/>
              <w:right w:val="single" w:sz="6" w:space="0" w:color="CCCCCC"/>
            </w:tcBorders>
            <w:vAlign w:val="center"/>
          </w:tcPr>
          <w:p w14:paraId="662633BC" w14:textId="78CCC382" w:rsidR="00B34B22" w:rsidRDefault="00B34B22" w:rsidP="00A62B77">
            <w:pPr>
              <w:pStyle w:val="Normal1"/>
              <w:spacing w:before="0"/>
              <w:jc w:val="center"/>
              <w:rPr>
                <w:sz w:val="16"/>
                <w:szCs w:val="16"/>
              </w:rPr>
            </w:pPr>
            <w:r w:rsidRPr="00F713D3">
              <w:rPr>
                <w:sz w:val="16"/>
                <w:szCs w:val="16"/>
              </w:rPr>
              <w:t>Yang et al., 2015</w:t>
            </w:r>
          </w:p>
        </w:tc>
        <w:tc>
          <w:tcPr>
            <w:tcW w:w="809" w:type="dxa"/>
            <w:tcBorders>
              <w:top w:val="single" w:sz="6" w:space="0" w:color="CCCCCC"/>
              <w:left w:val="nil"/>
              <w:bottom w:val="single" w:sz="6" w:space="0" w:color="CCCCCC"/>
              <w:right w:val="single" w:sz="6" w:space="0" w:color="CCCCCC"/>
            </w:tcBorders>
            <w:shd w:val="clear" w:color="auto" w:fill="auto"/>
            <w:tcMar>
              <w:top w:w="0" w:type="dxa"/>
              <w:left w:w="40" w:type="dxa"/>
              <w:bottom w:w="0" w:type="dxa"/>
              <w:right w:w="40" w:type="dxa"/>
            </w:tcMar>
            <w:vAlign w:val="center"/>
          </w:tcPr>
          <w:p w14:paraId="11EE5696" w14:textId="74FF5FF9" w:rsidR="00B34B22" w:rsidRDefault="00B34B22" w:rsidP="00A62B77">
            <w:pPr>
              <w:pStyle w:val="Normal1"/>
              <w:spacing w:before="0"/>
              <w:jc w:val="center"/>
              <w:rPr>
                <w:sz w:val="16"/>
                <w:szCs w:val="16"/>
              </w:rPr>
            </w:pPr>
            <w:r>
              <w:rPr>
                <w:sz w:val="16"/>
                <w:szCs w:val="16"/>
              </w:rPr>
              <w:t>Superfície</w:t>
            </w:r>
          </w:p>
        </w:tc>
        <w:tc>
          <w:tcPr>
            <w:tcW w:w="70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7F7C82E4" w14:textId="77777777" w:rsidR="00B34B22" w:rsidRDefault="00B34B22" w:rsidP="00A62B77">
            <w:pPr>
              <w:pStyle w:val="Normal1"/>
              <w:spacing w:before="0"/>
              <w:jc w:val="center"/>
              <w:rPr>
                <w:sz w:val="16"/>
                <w:szCs w:val="16"/>
              </w:rPr>
            </w:pPr>
            <w:r>
              <w:rPr>
                <w:sz w:val="16"/>
                <w:szCs w:val="16"/>
              </w:rPr>
              <w:t xml:space="preserve">Hong </w:t>
            </w:r>
            <w:proofErr w:type="gramStart"/>
            <w:r>
              <w:rPr>
                <w:sz w:val="16"/>
                <w:szCs w:val="16"/>
              </w:rPr>
              <w:t>Kong ,</w:t>
            </w:r>
            <w:proofErr w:type="gramEnd"/>
          </w:p>
          <w:p w14:paraId="66B67331" w14:textId="77777777" w:rsidR="00B34B22" w:rsidRDefault="00B34B22" w:rsidP="00A62B77">
            <w:pPr>
              <w:pStyle w:val="Normal1"/>
              <w:spacing w:before="0"/>
              <w:jc w:val="center"/>
              <w:rPr>
                <w:sz w:val="16"/>
                <w:szCs w:val="16"/>
              </w:rPr>
            </w:pPr>
            <w:r>
              <w:rPr>
                <w:sz w:val="16"/>
                <w:szCs w:val="16"/>
              </w:rPr>
              <w:t>China</w:t>
            </w:r>
          </w:p>
        </w:tc>
        <w:tc>
          <w:tcPr>
            <w:tcW w:w="792"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006DFD24" w14:textId="77777777" w:rsidR="00B34B22" w:rsidRDefault="00B34B22" w:rsidP="00A62B77">
            <w:pPr>
              <w:pStyle w:val="Normal1"/>
              <w:spacing w:before="0"/>
              <w:jc w:val="center"/>
              <w:rPr>
                <w:sz w:val="16"/>
                <w:szCs w:val="16"/>
              </w:rPr>
            </w:pPr>
            <w:r>
              <w:rPr>
                <w:sz w:val="16"/>
                <w:szCs w:val="16"/>
              </w:rPr>
              <w:t>Municipal</w:t>
            </w:r>
          </w:p>
        </w:tc>
        <w:tc>
          <w:tcPr>
            <w:tcW w:w="69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1694F57E" w14:textId="77777777" w:rsidR="00B34B22" w:rsidRDefault="00B34B22" w:rsidP="00A62B77">
            <w:pPr>
              <w:pStyle w:val="Normal1"/>
              <w:spacing w:before="0"/>
              <w:jc w:val="center"/>
              <w:rPr>
                <w:sz w:val="16"/>
                <w:szCs w:val="16"/>
              </w:rPr>
            </w:pPr>
            <w:r>
              <w:rPr>
                <w:sz w:val="16"/>
                <w:szCs w:val="16"/>
              </w:rPr>
              <w:t>Grande</w:t>
            </w:r>
          </w:p>
        </w:tc>
        <w:tc>
          <w:tcPr>
            <w:tcW w:w="64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6B9AAB14" w14:textId="77777777" w:rsidR="00B34B22" w:rsidRDefault="00B34B22" w:rsidP="00A62B77">
            <w:pPr>
              <w:pStyle w:val="Normal1"/>
              <w:spacing w:before="0"/>
              <w:jc w:val="center"/>
              <w:rPr>
                <w:sz w:val="16"/>
                <w:szCs w:val="16"/>
              </w:rPr>
            </w:pPr>
            <w:proofErr w:type="spellStart"/>
            <w:r>
              <w:rPr>
                <w:sz w:val="16"/>
                <w:szCs w:val="16"/>
              </w:rPr>
              <w:t>Cfa</w:t>
            </w:r>
            <w:proofErr w:type="spellEnd"/>
          </w:p>
        </w:tc>
        <w:tc>
          <w:tcPr>
            <w:tcW w:w="113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27A20E79" w14:textId="77777777" w:rsidR="00B34B22" w:rsidRDefault="00B34B22" w:rsidP="00A62B77">
            <w:pPr>
              <w:pStyle w:val="Normal1"/>
              <w:spacing w:before="0"/>
              <w:jc w:val="center"/>
              <w:rPr>
                <w:sz w:val="16"/>
                <w:szCs w:val="16"/>
              </w:rPr>
            </w:pPr>
            <w:r>
              <w:rPr>
                <w:sz w:val="16"/>
                <w:szCs w:val="16"/>
              </w:rPr>
              <w:t>TST;</w:t>
            </w:r>
          </w:p>
          <w:p w14:paraId="0F11FEEB" w14:textId="77777777" w:rsidR="00B34B22" w:rsidRDefault="00B34B22" w:rsidP="00A62B77">
            <w:pPr>
              <w:pStyle w:val="Normal1"/>
              <w:spacing w:before="0"/>
              <w:jc w:val="center"/>
              <w:rPr>
                <w:sz w:val="16"/>
                <w:szCs w:val="16"/>
              </w:rPr>
            </w:pPr>
            <w:r>
              <w:rPr>
                <w:sz w:val="16"/>
                <w:szCs w:val="16"/>
              </w:rPr>
              <w:t>SVF</w:t>
            </w:r>
          </w:p>
        </w:tc>
        <w:tc>
          <w:tcPr>
            <w:tcW w:w="907"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406D315F" w14:textId="77777777" w:rsidR="00B34B22" w:rsidRDefault="00B34B22" w:rsidP="00A62B77">
            <w:pPr>
              <w:pStyle w:val="Normal1"/>
              <w:spacing w:before="0"/>
              <w:jc w:val="center"/>
              <w:rPr>
                <w:sz w:val="16"/>
                <w:szCs w:val="16"/>
              </w:rPr>
            </w:pPr>
            <w:r>
              <w:rPr>
                <w:sz w:val="16"/>
                <w:szCs w:val="16"/>
              </w:rPr>
              <w:t>2013</w:t>
            </w:r>
          </w:p>
        </w:tc>
        <w:tc>
          <w:tcPr>
            <w:tcW w:w="10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380BE599" w14:textId="77777777" w:rsidR="00B34B22" w:rsidRDefault="00B34B22" w:rsidP="00A62B77">
            <w:pPr>
              <w:pStyle w:val="Normal1"/>
              <w:spacing w:before="0"/>
              <w:jc w:val="center"/>
              <w:rPr>
                <w:sz w:val="16"/>
                <w:szCs w:val="16"/>
              </w:rPr>
            </w:pPr>
            <w:r>
              <w:rPr>
                <w:sz w:val="16"/>
                <w:szCs w:val="16"/>
              </w:rPr>
              <w:t xml:space="preserve">LANDSAT 8; </w:t>
            </w:r>
            <w:proofErr w:type="spellStart"/>
            <w:r>
              <w:rPr>
                <w:sz w:val="16"/>
                <w:szCs w:val="16"/>
              </w:rPr>
              <w:t>Airborn</w:t>
            </w:r>
            <w:proofErr w:type="spellEnd"/>
            <w:r>
              <w:rPr>
                <w:sz w:val="16"/>
                <w:szCs w:val="16"/>
              </w:rPr>
              <w:t xml:space="preserve"> </w:t>
            </w:r>
            <w:proofErr w:type="spellStart"/>
            <w:r>
              <w:rPr>
                <w:sz w:val="16"/>
                <w:szCs w:val="16"/>
              </w:rPr>
              <w:t>LiDAR</w:t>
            </w:r>
            <w:proofErr w:type="spellEnd"/>
          </w:p>
        </w:tc>
        <w:tc>
          <w:tcPr>
            <w:tcW w:w="114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3B74017D" w14:textId="77777777" w:rsidR="00B34B22" w:rsidRPr="009808E8" w:rsidRDefault="00B34B22" w:rsidP="00A62B77">
            <w:pPr>
              <w:pStyle w:val="Normal1"/>
              <w:spacing w:before="0"/>
              <w:jc w:val="center"/>
              <w:rPr>
                <w:sz w:val="16"/>
                <w:szCs w:val="16"/>
                <w:lang w:val="en-US"/>
              </w:rPr>
            </w:pPr>
            <w:r w:rsidRPr="009808E8">
              <w:rPr>
                <w:sz w:val="16"/>
                <w:szCs w:val="16"/>
                <w:lang w:val="en-US"/>
              </w:rPr>
              <w:t>UEM-SCM;</w:t>
            </w:r>
          </w:p>
          <w:p w14:paraId="6C69E941" w14:textId="77777777" w:rsidR="00B34B22" w:rsidRPr="009808E8" w:rsidRDefault="00B34B22" w:rsidP="00A62B77">
            <w:pPr>
              <w:pStyle w:val="Normal1"/>
              <w:spacing w:before="0"/>
              <w:jc w:val="center"/>
              <w:rPr>
                <w:sz w:val="16"/>
                <w:szCs w:val="16"/>
                <w:lang w:val="en-US"/>
              </w:rPr>
            </w:pPr>
            <w:proofErr w:type="spellStart"/>
            <w:r w:rsidRPr="009808E8">
              <w:rPr>
                <w:sz w:val="16"/>
                <w:szCs w:val="16"/>
                <w:lang w:val="en-US"/>
              </w:rPr>
              <w:t>Algoritmo</w:t>
            </w:r>
            <w:proofErr w:type="spellEnd"/>
            <w:r w:rsidRPr="009808E8">
              <w:rPr>
                <w:sz w:val="16"/>
                <w:szCs w:val="16"/>
                <w:lang w:val="en-US"/>
              </w:rPr>
              <w:t xml:space="preserve"> “split window”</w:t>
            </w:r>
          </w:p>
        </w:tc>
        <w:tc>
          <w:tcPr>
            <w:tcW w:w="91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36266271" w14:textId="77777777" w:rsidR="00B34B22" w:rsidRDefault="00B34B22" w:rsidP="00A62B77">
            <w:pPr>
              <w:pStyle w:val="Normal1"/>
              <w:spacing w:before="0"/>
              <w:jc w:val="center"/>
              <w:rPr>
                <w:sz w:val="16"/>
                <w:szCs w:val="16"/>
              </w:rPr>
            </w:pPr>
            <w:r>
              <w:rPr>
                <w:sz w:val="16"/>
                <w:szCs w:val="16"/>
              </w:rPr>
              <w:t>–</w:t>
            </w:r>
          </w:p>
        </w:tc>
      </w:tr>
      <w:tr w:rsidR="00B34B22" w14:paraId="527362A8" w14:textId="77777777" w:rsidTr="00A62B77">
        <w:trPr>
          <w:trHeight w:val="2528"/>
          <w:jc w:val="center"/>
        </w:trPr>
        <w:tc>
          <w:tcPr>
            <w:tcW w:w="809" w:type="dxa"/>
            <w:tcBorders>
              <w:top w:val="single" w:sz="6" w:space="0" w:color="CCCCCC"/>
              <w:left w:val="nil"/>
              <w:bottom w:val="single" w:sz="6" w:space="0" w:color="CCCCCC"/>
              <w:right w:val="single" w:sz="6" w:space="0" w:color="CCCCCC"/>
            </w:tcBorders>
            <w:vAlign w:val="center"/>
          </w:tcPr>
          <w:p w14:paraId="06EF2D75" w14:textId="62754683" w:rsidR="00B34B22" w:rsidRDefault="00B34B22" w:rsidP="00A62B77">
            <w:pPr>
              <w:pStyle w:val="Normal1"/>
              <w:spacing w:before="0"/>
              <w:jc w:val="center"/>
              <w:rPr>
                <w:sz w:val="16"/>
                <w:szCs w:val="16"/>
              </w:rPr>
            </w:pPr>
            <w:proofErr w:type="spellStart"/>
            <w:r w:rsidRPr="00F713D3">
              <w:rPr>
                <w:sz w:val="16"/>
                <w:szCs w:val="16"/>
              </w:rPr>
              <w:t>Sangiorgio</w:t>
            </w:r>
            <w:proofErr w:type="spellEnd"/>
            <w:r w:rsidRPr="00F713D3">
              <w:rPr>
                <w:sz w:val="16"/>
                <w:szCs w:val="16"/>
              </w:rPr>
              <w:t xml:space="preserve"> et al., 2020</w:t>
            </w:r>
          </w:p>
        </w:tc>
        <w:tc>
          <w:tcPr>
            <w:tcW w:w="809" w:type="dxa"/>
            <w:tcBorders>
              <w:top w:val="single" w:sz="6" w:space="0" w:color="CCCCCC"/>
              <w:left w:val="nil"/>
              <w:bottom w:val="single" w:sz="6" w:space="0" w:color="CCCCCC"/>
              <w:right w:val="single" w:sz="6" w:space="0" w:color="CCCCCC"/>
            </w:tcBorders>
            <w:shd w:val="clear" w:color="auto" w:fill="auto"/>
            <w:tcMar>
              <w:top w:w="0" w:type="dxa"/>
              <w:left w:w="40" w:type="dxa"/>
              <w:bottom w:w="0" w:type="dxa"/>
              <w:right w:w="40" w:type="dxa"/>
            </w:tcMar>
            <w:vAlign w:val="center"/>
          </w:tcPr>
          <w:p w14:paraId="6C72B499" w14:textId="36C75C0C" w:rsidR="00B34B22" w:rsidRDefault="00B34B22" w:rsidP="00A62B77">
            <w:pPr>
              <w:pStyle w:val="Normal1"/>
              <w:spacing w:before="0"/>
              <w:jc w:val="center"/>
              <w:rPr>
                <w:sz w:val="16"/>
                <w:szCs w:val="16"/>
              </w:rPr>
            </w:pPr>
            <w:r>
              <w:rPr>
                <w:sz w:val="16"/>
                <w:szCs w:val="16"/>
              </w:rPr>
              <w:t>Superfície</w:t>
            </w:r>
          </w:p>
        </w:tc>
        <w:tc>
          <w:tcPr>
            <w:tcW w:w="70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07873DA2" w14:textId="77777777" w:rsidR="00B34B22" w:rsidRDefault="00B34B22" w:rsidP="00A62B77">
            <w:pPr>
              <w:pStyle w:val="Normal1"/>
              <w:spacing w:before="0"/>
              <w:jc w:val="center"/>
              <w:rPr>
                <w:sz w:val="16"/>
                <w:szCs w:val="16"/>
              </w:rPr>
            </w:pPr>
            <w:r>
              <w:rPr>
                <w:sz w:val="16"/>
                <w:szCs w:val="16"/>
              </w:rPr>
              <w:t>41 Distritos Urbanos</w:t>
            </w:r>
          </w:p>
        </w:tc>
        <w:tc>
          <w:tcPr>
            <w:tcW w:w="792"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6A5420A1" w14:textId="77777777" w:rsidR="00B34B22" w:rsidRDefault="00B34B22" w:rsidP="00A62B77">
            <w:pPr>
              <w:pStyle w:val="Normal1"/>
              <w:spacing w:before="0"/>
              <w:jc w:val="center"/>
              <w:rPr>
                <w:sz w:val="16"/>
                <w:szCs w:val="16"/>
              </w:rPr>
            </w:pPr>
            <w:r>
              <w:rPr>
                <w:sz w:val="16"/>
                <w:szCs w:val="16"/>
              </w:rPr>
              <w:t>Municipal</w:t>
            </w:r>
          </w:p>
        </w:tc>
        <w:tc>
          <w:tcPr>
            <w:tcW w:w="69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3874A3D8" w14:textId="77777777" w:rsidR="00B34B22" w:rsidRDefault="00B34B22" w:rsidP="00A62B77">
            <w:pPr>
              <w:pStyle w:val="Normal1"/>
              <w:spacing w:before="0"/>
              <w:jc w:val="center"/>
              <w:rPr>
                <w:sz w:val="16"/>
                <w:szCs w:val="16"/>
              </w:rPr>
            </w:pPr>
            <w:r>
              <w:rPr>
                <w:sz w:val="16"/>
                <w:szCs w:val="16"/>
              </w:rPr>
              <w:t>Pequeno à Grande</w:t>
            </w:r>
          </w:p>
        </w:tc>
        <w:tc>
          <w:tcPr>
            <w:tcW w:w="64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6DBE69C3" w14:textId="77777777" w:rsidR="00B34B22" w:rsidRDefault="00B34B22" w:rsidP="00A62B77">
            <w:pPr>
              <w:pStyle w:val="Normal1"/>
              <w:spacing w:before="0"/>
              <w:jc w:val="center"/>
              <w:rPr>
                <w:sz w:val="16"/>
                <w:szCs w:val="16"/>
              </w:rPr>
            </w:pPr>
            <w:r>
              <w:rPr>
                <w:sz w:val="16"/>
                <w:szCs w:val="16"/>
              </w:rPr>
              <w:t>Vários</w:t>
            </w:r>
          </w:p>
        </w:tc>
        <w:tc>
          <w:tcPr>
            <w:tcW w:w="1134"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3CEC44F1" w14:textId="19230C22" w:rsidR="00B34B22" w:rsidRPr="00F713D3" w:rsidRDefault="00B34B22" w:rsidP="00A62B77">
            <w:pPr>
              <w:pStyle w:val="Normal1"/>
              <w:spacing w:before="0"/>
              <w:jc w:val="center"/>
              <w:rPr>
                <w:sz w:val="16"/>
                <w:szCs w:val="16"/>
              </w:rPr>
            </w:pPr>
            <w:r w:rsidRPr="00F713D3">
              <w:rPr>
                <w:sz w:val="16"/>
                <w:szCs w:val="16"/>
              </w:rPr>
              <w:t>Albedo; Vegetação;</w:t>
            </w:r>
          </w:p>
          <w:p w14:paraId="4F1DA8FE" w14:textId="77777777" w:rsidR="00B34B22" w:rsidRPr="00F713D3" w:rsidRDefault="00B34B22" w:rsidP="00A62B77">
            <w:pPr>
              <w:pStyle w:val="Normal1"/>
              <w:spacing w:before="0"/>
              <w:jc w:val="center"/>
              <w:rPr>
                <w:sz w:val="16"/>
                <w:szCs w:val="16"/>
              </w:rPr>
            </w:pPr>
            <w:r w:rsidRPr="00F713D3">
              <w:rPr>
                <w:sz w:val="16"/>
                <w:szCs w:val="16"/>
              </w:rPr>
              <w:t>Densidade;</w:t>
            </w:r>
          </w:p>
          <w:p w14:paraId="3FE8F124" w14:textId="77777777" w:rsidR="00B34B22" w:rsidRDefault="00B34B22" w:rsidP="00A62B77">
            <w:pPr>
              <w:pStyle w:val="Normal1"/>
              <w:spacing w:before="0"/>
              <w:jc w:val="center"/>
              <w:rPr>
                <w:sz w:val="16"/>
                <w:szCs w:val="16"/>
              </w:rPr>
            </w:pPr>
            <w:r w:rsidRPr="005705B6">
              <w:rPr>
                <w:sz w:val="16"/>
                <w:szCs w:val="16"/>
              </w:rPr>
              <w:t>Largura</w:t>
            </w:r>
            <w:r>
              <w:rPr>
                <w:sz w:val="16"/>
                <w:szCs w:val="16"/>
              </w:rPr>
              <w:t xml:space="preserve"> e</w:t>
            </w:r>
            <w:r w:rsidRPr="005705B6">
              <w:rPr>
                <w:sz w:val="16"/>
                <w:szCs w:val="16"/>
              </w:rPr>
              <w:t xml:space="preserve"> </w:t>
            </w:r>
            <w:r>
              <w:rPr>
                <w:sz w:val="16"/>
                <w:szCs w:val="16"/>
              </w:rPr>
              <w:t>O</w:t>
            </w:r>
            <w:r w:rsidRPr="005705B6">
              <w:rPr>
                <w:sz w:val="16"/>
                <w:szCs w:val="16"/>
              </w:rPr>
              <w:t>rientação das ruas</w:t>
            </w:r>
            <w:r>
              <w:rPr>
                <w:sz w:val="16"/>
                <w:szCs w:val="16"/>
              </w:rPr>
              <w:t xml:space="preserve">; </w:t>
            </w:r>
            <w:r w:rsidRPr="005705B6">
              <w:rPr>
                <w:sz w:val="16"/>
                <w:szCs w:val="16"/>
              </w:rPr>
              <w:t>Altura dos edifícios;</w:t>
            </w:r>
            <w:r>
              <w:rPr>
                <w:sz w:val="16"/>
                <w:szCs w:val="16"/>
              </w:rPr>
              <w:t xml:space="preserve"> </w:t>
            </w:r>
            <w:r w:rsidRPr="005705B6">
              <w:rPr>
                <w:sz w:val="16"/>
                <w:szCs w:val="16"/>
              </w:rPr>
              <w:t>Dias de c</w:t>
            </w:r>
            <w:r>
              <w:rPr>
                <w:sz w:val="16"/>
                <w:szCs w:val="16"/>
              </w:rPr>
              <w:t>éu claro;</w:t>
            </w:r>
          </w:p>
          <w:p w14:paraId="6677B5E3" w14:textId="77777777" w:rsidR="00B34B22" w:rsidRPr="005705B6" w:rsidRDefault="00B34B22" w:rsidP="00A62B77">
            <w:pPr>
              <w:pStyle w:val="Normal1"/>
              <w:spacing w:before="0"/>
              <w:jc w:val="center"/>
              <w:rPr>
                <w:sz w:val="16"/>
                <w:szCs w:val="16"/>
              </w:rPr>
            </w:pPr>
            <w:r>
              <w:rPr>
                <w:sz w:val="16"/>
                <w:szCs w:val="16"/>
              </w:rPr>
              <w:t>Dias de calmaria;</w:t>
            </w:r>
          </w:p>
          <w:p w14:paraId="1989AE11" w14:textId="77777777" w:rsidR="00B34B22" w:rsidRDefault="00B34B22" w:rsidP="00A62B77">
            <w:pPr>
              <w:pStyle w:val="Normal1"/>
              <w:spacing w:before="0"/>
              <w:jc w:val="center"/>
              <w:rPr>
                <w:sz w:val="16"/>
                <w:szCs w:val="16"/>
              </w:rPr>
            </w:pPr>
            <w:r>
              <w:rPr>
                <w:sz w:val="16"/>
                <w:szCs w:val="16"/>
              </w:rPr>
              <w:t>T média máxima no verão; TST média no verão.</w:t>
            </w:r>
          </w:p>
        </w:tc>
        <w:tc>
          <w:tcPr>
            <w:tcW w:w="907"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51E78B88" w14:textId="77777777" w:rsidR="00B34B22" w:rsidRDefault="00B34B22" w:rsidP="00A62B77">
            <w:pPr>
              <w:pStyle w:val="Normal1"/>
              <w:spacing w:before="0"/>
              <w:jc w:val="center"/>
              <w:rPr>
                <w:sz w:val="16"/>
                <w:szCs w:val="16"/>
              </w:rPr>
            </w:pPr>
            <w:r>
              <w:rPr>
                <w:sz w:val="16"/>
                <w:szCs w:val="16"/>
              </w:rPr>
              <w:t>2020</w:t>
            </w:r>
          </w:p>
        </w:tc>
        <w:tc>
          <w:tcPr>
            <w:tcW w:w="10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14:paraId="3AE0B394" w14:textId="77777777" w:rsidR="00B34B22" w:rsidRDefault="00B34B22" w:rsidP="00A62B77">
            <w:pPr>
              <w:pStyle w:val="Normal1"/>
              <w:spacing w:before="0"/>
              <w:jc w:val="center"/>
              <w:rPr>
                <w:sz w:val="16"/>
                <w:szCs w:val="16"/>
              </w:rPr>
            </w:pPr>
            <w:r>
              <w:rPr>
                <w:sz w:val="16"/>
                <w:szCs w:val="16"/>
              </w:rPr>
              <w:t xml:space="preserve">LANDSAT </w:t>
            </w:r>
            <w:proofErr w:type="gramStart"/>
            <w:r>
              <w:rPr>
                <w:sz w:val="16"/>
                <w:szCs w:val="16"/>
              </w:rPr>
              <w:t>7;  LANDSAT</w:t>
            </w:r>
            <w:proofErr w:type="gramEnd"/>
            <w:r>
              <w:rPr>
                <w:sz w:val="16"/>
                <w:szCs w:val="16"/>
              </w:rPr>
              <w:t xml:space="preserve"> 8</w:t>
            </w:r>
          </w:p>
        </w:tc>
        <w:tc>
          <w:tcPr>
            <w:tcW w:w="114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59560011" w14:textId="77777777" w:rsidR="00B34B22" w:rsidRPr="005705B6" w:rsidRDefault="00B34B22" w:rsidP="00A62B77">
            <w:pPr>
              <w:pStyle w:val="Normal1"/>
              <w:spacing w:before="0"/>
              <w:jc w:val="center"/>
              <w:rPr>
                <w:sz w:val="16"/>
                <w:szCs w:val="16"/>
              </w:rPr>
            </w:pPr>
            <w:r w:rsidRPr="005705B6">
              <w:rPr>
                <w:sz w:val="16"/>
                <w:szCs w:val="16"/>
              </w:rPr>
              <w:t>Análise multicritério</w:t>
            </w:r>
          </w:p>
          <w:p w14:paraId="534D7B12" w14:textId="77777777" w:rsidR="00B34B22" w:rsidRPr="005705B6" w:rsidRDefault="00B34B22" w:rsidP="00A62B77">
            <w:pPr>
              <w:pStyle w:val="Normal1"/>
              <w:spacing w:before="0"/>
              <w:jc w:val="center"/>
              <w:rPr>
                <w:sz w:val="16"/>
                <w:szCs w:val="16"/>
              </w:rPr>
            </w:pPr>
            <w:r w:rsidRPr="005705B6">
              <w:rPr>
                <w:sz w:val="16"/>
                <w:szCs w:val="16"/>
              </w:rPr>
              <w:t>(MCDM); Processos Analíticos Hierárquicos (AHP)</w:t>
            </w:r>
          </w:p>
        </w:tc>
        <w:tc>
          <w:tcPr>
            <w:tcW w:w="919"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14:paraId="5E7734C8" w14:textId="77777777" w:rsidR="00B34B22" w:rsidRDefault="00B34B22" w:rsidP="00A62B77">
            <w:pPr>
              <w:pStyle w:val="Normal1"/>
              <w:spacing w:before="0"/>
              <w:jc w:val="center"/>
              <w:rPr>
                <w:sz w:val="16"/>
                <w:szCs w:val="16"/>
              </w:rPr>
            </w:pPr>
            <w:r>
              <w:rPr>
                <w:sz w:val="16"/>
                <w:szCs w:val="16"/>
              </w:rPr>
              <w:t>Estação Fixa</w:t>
            </w:r>
          </w:p>
        </w:tc>
      </w:tr>
      <w:tr w:rsidR="00B34B22" w14:paraId="405F562E" w14:textId="77777777" w:rsidTr="00A62B77">
        <w:trPr>
          <w:trHeight w:val="567"/>
          <w:jc w:val="center"/>
        </w:trPr>
        <w:tc>
          <w:tcPr>
            <w:tcW w:w="809" w:type="dxa"/>
            <w:tcBorders>
              <w:top w:val="single" w:sz="6" w:space="0" w:color="CCCCCC"/>
              <w:left w:val="nil"/>
              <w:bottom w:val="single" w:sz="6" w:space="0" w:color="auto"/>
              <w:right w:val="single" w:sz="6" w:space="0" w:color="CCCCCC"/>
            </w:tcBorders>
            <w:vAlign w:val="center"/>
          </w:tcPr>
          <w:p w14:paraId="09B70116" w14:textId="481F0C32" w:rsidR="00B34B22" w:rsidRDefault="00B34B22" w:rsidP="00A62B77">
            <w:pPr>
              <w:pStyle w:val="Normal1"/>
              <w:spacing w:before="0"/>
              <w:jc w:val="center"/>
              <w:rPr>
                <w:sz w:val="16"/>
                <w:szCs w:val="16"/>
              </w:rPr>
            </w:pPr>
            <w:proofErr w:type="spellStart"/>
            <w:r w:rsidRPr="00F713D3">
              <w:rPr>
                <w:sz w:val="16"/>
                <w:szCs w:val="16"/>
              </w:rPr>
              <w:t>Chieppa</w:t>
            </w:r>
            <w:proofErr w:type="spellEnd"/>
            <w:r w:rsidRPr="00F713D3">
              <w:rPr>
                <w:sz w:val="16"/>
                <w:szCs w:val="16"/>
              </w:rPr>
              <w:t xml:space="preserve"> et al., 2018</w:t>
            </w:r>
          </w:p>
        </w:tc>
        <w:tc>
          <w:tcPr>
            <w:tcW w:w="809" w:type="dxa"/>
            <w:tcBorders>
              <w:top w:val="single" w:sz="6" w:space="0" w:color="CCCCCC"/>
              <w:left w:val="nil"/>
              <w:bottom w:val="single" w:sz="6" w:space="0" w:color="auto"/>
              <w:right w:val="single" w:sz="6" w:space="0" w:color="CCCCCC"/>
            </w:tcBorders>
            <w:shd w:val="clear" w:color="auto" w:fill="auto"/>
            <w:tcMar>
              <w:top w:w="0" w:type="dxa"/>
              <w:left w:w="40" w:type="dxa"/>
              <w:bottom w:w="0" w:type="dxa"/>
              <w:right w:w="40" w:type="dxa"/>
            </w:tcMar>
            <w:vAlign w:val="center"/>
          </w:tcPr>
          <w:p w14:paraId="2F9C9AA7" w14:textId="61EC8D25" w:rsidR="00B34B22" w:rsidRDefault="00B34B22" w:rsidP="00A62B77">
            <w:pPr>
              <w:pStyle w:val="Normal1"/>
              <w:spacing w:before="0"/>
              <w:jc w:val="center"/>
              <w:rPr>
                <w:sz w:val="16"/>
                <w:szCs w:val="16"/>
              </w:rPr>
            </w:pPr>
            <w:r>
              <w:rPr>
                <w:sz w:val="16"/>
                <w:szCs w:val="16"/>
              </w:rPr>
              <w:t>Camada do dossel</w:t>
            </w:r>
          </w:p>
        </w:tc>
        <w:tc>
          <w:tcPr>
            <w:tcW w:w="709" w:type="dxa"/>
            <w:tcBorders>
              <w:top w:val="single" w:sz="6" w:space="0" w:color="CCCCCC"/>
              <w:left w:val="single" w:sz="6" w:space="0" w:color="CCCCCC"/>
              <w:bottom w:val="single" w:sz="6" w:space="0" w:color="auto"/>
              <w:right w:val="single" w:sz="6" w:space="0" w:color="CCCCCC"/>
            </w:tcBorders>
            <w:shd w:val="clear" w:color="auto" w:fill="auto"/>
            <w:tcMar>
              <w:top w:w="0" w:type="dxa"/>
              <w:left w:w="40" w:type="dxa"/>
              <w:bottom w:w="0" w:type="dxa"/>
              <w:right w:w="40" w:type="dxa"/>
            </w:tcMar>
            <w:vAlign w:val="center"/>
          </w:tcPr>
          <w:p w14:paraId="25E5C76B" w14:textId="77777777" w:rsidR="00B34B22" w:rsidRDefault="00B34B22" w:rsidP="00A62B77">
            <w:pPr>
              <w:pStyle w:val="Normal1"/>
              <w:spacing w:before="0"/>
              <w:jc w:val="center"/>
              <w:rPr>
                <w:sz w:val="16"/>
                <w:szCs w:val="16"/>
              </w:rPr>
            </w:pPr>
            <w:proofErr w:type="spellStart"/>
            <w:r>
              <w:rPr>
                <w:sz w:val="16"/>
                <w:szCs w:val="16"/>
              </w:rPr>
              <w:t>Auburn</w:t>
            </w:r>
            <w:proofErr w:type="spellEnd"/>
            <w:r>
              <w:rPr>
                <w:sz w:val="16"/>
                <w:szCs w:val="16"/>
              </w:rPr>
              <w:t xml:space="preserve">, </w:t>
            </w:r>
            <w:proofErr w:type="spellStart"/>
            <w:proofErr w:type="gramStart"/>
            <w:r>
              <w:rPr>
                <w:sz w:val="16"/>
                <w:szCs w:val="16"/>
              </w:rPr>
              <w:t>Opelika</w:t>
            </w:r>
            <w:proofErr w:type="spellEnd"/>
            <w:r>
              <w:rPr>
                <w:sz w:val="16"/>
                <w:szCs w:val="16"/>
              </w:rPr>
              <w:t xml:space="preserve">  (</w:t>
            </w:r>
            <w:proofErr w:type="gramEnd"/>
            <w:r>
              <w:rPr>
                <w:sz w:val="16"/>
                <w:szCs w:val="16"/>
              </w:rPr>
              <w:t>EUA)</w:t>
            </w:r>
          </w:p>
        </w:tc>
        <w:tc>
          <w:tcPr>
            <w:tcW w:w="792" w:type="dxa"/>
            <w:gridSpan w:val="2"/>
            <w:tcBorders>
              <w:top w:val="single" w:sz="6" w:space="0" w:color="CCCCCC"/>
              <w:left w:val="single" w:sz="6" w:space="0" w:color="CCCCCC"/>
              <w:bottom w:val="single" w:sz="6" w:space="0" w:color="auto"/>
              <w:right w:val="single" w:sz="6" w:space="0" w:color="CCCCCC"/>
            </w:tcBorders>
            <w:shd w:val="clear" w:color="auto" w:fill="auto"/>
            <w:tcMar>
              <w:top w:w="0" w:type="dxa"/>
              <w:left w:w="40" w:type="dxa"/>
              <w:bottom w:w="0" w:type="dxa"/>
              <w:right w:w="40" w:type="dxa"/>
            </w:tcMar>
            <w:vAlign w:val="center"/>
          </w:tcPr>
          <w:p w14:paraId="7B202A09" w14:textId="77777777" w:rsidR="00B34B22" w:rsidRDefault="00B34B22" w:rsidP="00A62B77">
            <w:pPr>
              <w:pStyle w:val="Normal1"/>
              <w:spacing w:before="0"/>
              <w:jc w:val="center"/>
              <w:rPr>
                <w:sz w:val="16"/>
                <w:szCs w:val="16"/>
              </w:rPr>
            </w:pPr>
            <w:r>
              <w:rPr>
                <w:sz w:val="16"/>
                <w:szCs w:val="16"/>
              </w:rPr>
              <w:t>Municipal</w:t>
            </w:r>
          </w:p>
        </w:tc>
        <w:tc>
          <w:tcPr>
            <w:tcW w:w="690" w:type="dxa"/>
            <w:tcBorders>
              <w:top w:val="single" w:sz="6" w:space="0" w:color="CCCCCC"/>
              <w:left w:val="single" w:sz="6" w:space="0" w:color="CCCCCC"/>
              <w:bottom w:val="single" w:sz="6" w:space="0" w:color="auto"/>
              <w:right w:val="single" w:sz="6" w:space="0" w:color="CCCCCC"/>
            </w:tcBorders>
            <w:shd w:val="clear" w:color="auto" w:fill="auto"/>
            <w:tcMar>
              <w:top w:w="0" w:type="dxa"/>
              <w:left w:w="40" w:type="dxa"/>
              <w:bottom w:w="0" w:type="dxa"/>
              <w:right w:w="40" w:type="dxa"/>
            </w:tcMar>
            <w:vAlign w:val="center"/>
          </w:tcPr>
          <w:p w14:paraId="1BF99721" w14:textId="77777777" w:rsidR="00B34B22" w:rsidRDefault="00B34B22" w:rsidP="00A62B77">
            <w:pPr>
              <w:pStyle w:val="Normal1"/>
              <w:spacing w:before="0"/>
              <w:jc w:val="center"/>
              <w:rPr>
                <w:sz w:val="16"/>
                <w:szCs w:val="16"/>
              </w:rPr>
            </w:pPr>
            <w:r>
              <w:rPr>
                <w:sz w:val="16"/>
                <w:szCs w:val="16"/>
              </w:rPr>
              <w:t>Pequeno</w:t>
            </w:r>
          </w:p>
        </w:tc>
        <w:tc>
          <w:tcPr>
            <w:tcW w:w="644" w:type="dxa"/>
            <w:tcBorders>
              <w:top w:val="single" w:sz="6" w:space="0" w:color="CCCCCC"/>
              <w:left w:val="single" w:sz="6" w:space="0" w:color="CCCCCC"/>
              <w:bottom w:val="single" w:sz="6" w:space="0" w:color="auto"/>
              <w:right w:val="single" w:sz="6" w:space="0" w:color="CCCCCC"/>
            </w:tcBorders>
            <w:shd w:val="clear" w:color="auto" w:fill="auto"/>
            <w:tcMar>
              <w:top w:w="0" w:type="dxa"/>
              <w:left w:w="40" w:type="dxa"/>
              <w:bottom w:w="0" w:type="dxa"/>
              <w:right w:w="40" w:type="dxa"/>
            </w:tcMar>
            <w:vAlign w:val="center"/>
          </w:tcPr>
          <w:p w14:paraId="51278A34" w14:textId="77777777" w:rsidR="00B34B22" w:rsidRDefault="00B34B22" w:rsidP="00A62B77">
            <w:pPr>
              <w:pStyle w:val="Normal1"/>
              <w:spacing w:before="0"/>
              <w:jc w:val="center"/>
              <w:rPr>
                <w:sz w:val="16"/>
                <w:szCs w:val="16"/>
              </w:rPr>
            </w:pPr>
            <w:proofErr w:type="spellStart"/>
            <w:r>
              <w:rPr>
                <w:sz w:val="16"/>
                <w:szCs w:val="16"/>
              </w:rPr>
              <w:t>Cfa</w:t>
            </w:r>
            <w:proofErr w:type="spellEnd"/>
          </w:p>
        </w:tc>
        <w:tc>
          <w:tcPr>
            <w:tcW w:w="1134" w:type="dxa"/>
            <w:tcBorders>
              <w:top w:val="single" w:sz="6" w:space="0" w:color="CCCCCC"/>
              <w:left w:val="single" w:sz="6" w:space="0" w:color="CCCCCC"/>
              <w:bottom w:val="single" w:sz="6" w:space="0" w:color="auto"/>
              <w:right w:val="single" w:sz="6" w:space="0" w:color="CCCCCC"/>
            </w:tcBorders>
            <w:shd w:val="clear" w:color="auto" w:fill="auto"/>
            <w:tcMar>
              <w:top w:w="0" w:type="dxa"/>
              <w:left w:w="40" w:type="dxa"/>
              <w:bottom w:w="0" w:type="dxa"/>
              <w:right w:w="40" w:type="dxa"/>
            </w:tcMar>
            <w:vAlign w:val="center"/>
          </w:tcPr>
          <w:p w14:paraId="74EDD616" w14:textId="77777777" w:rsidR="00B34B22" w:rsidRDefault="00B34B22" w:rsidP="00A62B77">
            <w:pPr>
              <w:pStyle w:val="Normal1"/>
              <w:spacing w:before="0"/>
              <w:jc w:val="center"/>
              <w:rPr>
                <w:sz w:val="16"/>
                <w:szCs w:val="16"/>
              </w:rPr>
            </w:pPr>
            <w:r>
              <w:rPr>
                <w:sz w:val="16"/>
                <w:szCs w:val="16"/>
              </w:rPr>
              <w:t>LCZ;</w:t>
            </w:r>
          </w:p>
          <w:p w14:paraId="633B0B18" w14:textId="77777777" w:rsidR="00B34B22" w:rsidRDefault="00B34B22" w:rsidP="00A62B77">
            <w:pPr>
              <w:pStyle w:val="Normal1"/>
              <w:spacing w:before="0"/>
              <w:jc w:val="center"/>
              <w:rPr>
                <w:sz w:val="16"/>
                <w:szCs w:val="16"/>
              </w:rPr>
            </w:pPr>
            <w:r>
              <w:rPr>
                <w:sz w:val="16"/>
                <w:szCs w:val="16"/>
              </w:rPr>
              <w:t>Temp. do Ar</w:t>
            </w:r>
          </w:p>
        </w:tc>
        <w:tc>
          <w:tcPr>
            <w:tcW w:w="907" w:type="dxa"/>
            <w:tcBorders>
              <w:top w:val="single" w:sz="6" w:space="0" w:color="CCCCCC"/>
              <w:left w:val="single" w:sz="6" w:space="0" w:color="CCCCCC"/>
              <w:bottom w:val="single" w:sz="6" w:space="0" w:color="auto"/>
              <w:right w:val="single" w:sz="6" w:space="0" w:color="CCCCCC"/>
            </w:tcBorders>
            <w:shd w:val="clear" w:color="auto" w:fill="FFFFFF"/>
            <w:tcMar>
              <w:top w:w="0" w:type="dxa"/>
              <w:left w:w="40" w:type="dxa"/>
              <w:bottom w:w="0" w:type="dxa"/>
              <w:right w:w="40" w:type="dxa"/>
            </w:tcMar>
            <w:vAlign w:val="center"/>
          </w:tcPr>
          <w:p w14:paraId="6B25705B" w14:textId="77777777" w:rsidR="00B34B22" w:rsidRDefault="00B34B22" w:rsidP="00A62B77">
            <w:pPr>
              <w:pStyle w:val="Normal1"/>
              <w:spacing w:before="0"/>
              <w:jc w:val="center"/>
              <w:rPr>
                <w:sz w:val="16"/>
                <w:szCs w:val="16"/>
              </w:rPr>
            </w:pPr>
            <w:r>
              <w:rPr>
                <w:sz w:val="16"/>
                <w:szCs w:val="16"/>
              </w:rPr>
              <w:t>2017</w:t>
            </w:r>
          </w:p>
          <w:p w14:paraId="16544EB1" w14:textId="70952AAC" w:rsidR="00B34B22" w:rsidRDefault="00B34B22" w:rsidP="00A62B77">
            <w:pPr>
              <w:pStyle w:val="Normal1"/>
              <w:spacing w:before="0"/>
              <w:jc w:val="center"/>
              <w:rPr>
                <w:sz w:val="16"/>
                <w:szCs w:val="16"/>
              </w:rPr>
            </w:pPr>
            <w:r>
              <w:rPr>
                <w:sz w:val="16"/>
                <w:szCs w:val="16"/>
              </w:rPr>
              <w:t>Durante 1 mês</w:t>
            </w:r>
          </w:p>
        </w:tc>
        <w:tc>
          <w:tcPr>
            <w:tcW w:w="1035" w:type="dxa"/>
            <w:tcBorders>
              <w:top w:val="single" w:sz="6" w:space="0" w:color="CCCCCC"/>
              <w:left w:val="single" w:sz="6" w:space="0" w:color="CCCCCC"/>
              <w:bottom w:val="single" w:sz="6" w:space="0" w:color="auto"/>
              <w:right w:val="single" w:sz="6" w:space="0" w:color="CCCCCC"/>
            </w:tcBorders>
            <w:shd w:val="clear" w:color="auto" w:fill="FFFFFF"/>
            <w:tcMar>
              <w:top w:w="0" w:type="dxa"/>
              <w:left w:w="40" w:type="dxa"/>
              <w:bottom w:w="0" w:type="dxa"/>
              <w:right w:w="40" w:type="dxa"/>
            </w:tcMar>
            <w:vAlign w:val="center"/>
          </w:tcPr>
          <w:p w14:paraId="3B5BAB0D" w14:textId="77777777" w:rsidR="00B34B22" w:rsidRDefault="00B34B22" w:rsidP="00A62B77">
            <w:pPr>
              <w:pStyle w:val="Normal1"/>
              <w:spacing w:before="0"/>
              <w:jc w:val="center"/>
              <w:rPr>
                <w:sz w:val="16"/>
                <w:szCs w:val="16"/>
              </w:rPr>
            </w:pPr>
            <w:r>
              <w:rPr>
                <w:sz w:val="16"/>
                <w:szCs w:val="16"/>
              </w:rPr>
              <w:t>LANDSAT 8</w:t>
            </w:r>
          </w:p>
        </w:tc>
        <w:tc>
          <w:tcPr>
            <w:tcW w:w="1140" w:type="dxa"/>
            <w:tcBorders>
              <w:top w:val="single" w:sz="6" w:space="0" w:color="CCCCCC"/>
              <w:left w:val="single" w:sz="6" w:space="0" w:color="CCCCCC"/>
              <w:bottom w:val="single" w:sz="6" w:space="0" w:color="auto"/>
              <w:right w:val="single" w:sz="6" w:space="0" w:color="CCCCCC"/>
            </w:tcBorders>
            <w:shd w:val="clear" w:color="auto" w:fill="auto"/>
            <w:tcMar>
              <w:top w:w="0" w:type="dxa"/>
              <w:left w:w="40" w:type="dxa"/>
              <w:bottom w:w="0" w:type="dxa"/>
              <w:right w:w="40" w:type="dxa"/>
            </w:tcMar>
            <w:vAlign w:val="center"/>
          </w:tcPr>
          <w:p w14:paraId="46BDE7E4" w14:textId="77777777" w:rsidR="00B34B22" w:rsidRDefault="00B34B22" w:rsidP="00A62B77">
            <w:pPr>
              <w:pStyle w:val="Normal1"/>
              <w:spacing w:before="0"/>
              <w:jc w:val="center"/>
              <w:rPr>
                <w:sz w:val="16"/>
                <w:szCs w:val="16"/>
              </w:rPr>
            </w:pPr>
            <w:r>
              <w:rPr>
                <w:sz w:val="16"/>
                <w:szCs w:val="16"/>
              </w:rPr>
              <w:t>ANOVA;</w:t>
            </w:r>
          </w:p>
          <w:p w14:paraId="7E75EB51" w14:textId="77777777" w:rsidR="00B34B22" w:rsidRDefault="00B34B22" w:rsidP="00A62B77">
            <w:pPr>
              <w:pStyle w:val="Normal1"/>
              <w:spacing w:before="0"/>
              <w:jc w:val="center"/>
              <w:rPr>
                <w:i/>
                <w:sz w:val="16"/>
                <w:szCs w:val="16"/>
              </w:rPr>
            </w:pPr>
            <w:proofErr w:type="spellStart"/>
            <w:r>
              <w:rPr>
                <w:i/>
                <w:sz w:val="16"/>
                <w:szCs w:val="16"/>
              </w:rPr>
              <w:t>pseudo</w:t>
            </w:r>
            <w:proofErr w:type="spellEnd"/>
            <w:r>
              <w:rPr>
                <w:i/>
                <w:sz w:val="16"/>
                <w:szCs w:val="16"/>
              </w:rPr>
              <w:t xml:space="preserve"> F</w:t>
            </w:r>
          </w:p>
        </w:tc>
        <w:tc>
          <w:tcPr>
            <w:tcW w:w="919" w:type="dxa"/>
            <w:tcBorders>
              <w:top w:val="single" w:sz="6" w:space="0" w:color="CCCCCC"/>
              <w:left w:val="single" w:sz="6" w:space="0" w:color="CCCCCC"/>
              <w:bottom w:val="single" w:sz="6" w:space="0" w:color="auto"/>
              <w:right w:val="single" w:sz="6" w:space="0" w:color="CCCCCC"/>
            </w:tcBorders>
            <w:shd w:val="clear" w:color="auto" w:fill="auto"/>
            <w:tcMar>
              <w:top w:w="0" w:type="dxa"/>
              <w:left w:w="40" w:type="dxa"/>
              <w:bottom w:w="0" w:type="dxa"/>
              <w:right w:w="40" w:type="dxa"/>
            </w:tcMar>
            <w:vAlign w:val="center"/>
          </w:tcPr>
          <w:p w14:paraId="0CD18C4C" w14:textId="77777777" w:rsidR="00B34B22" w:rsidRDefault="00B34B22" w:rsidP="00A62B77">
            <w:pPr>
              <w:pStyle w:val="Normal1"/>
              <w:spacing w:before="0"/>
              <w:jc w:val="center"/>
              <w:rPr>
                <w:sz w:val="16"/>
                <w:szCs w:val="16"/>
              </w:rPr>
            </w:pPr>
            <w:r>
              <w:rPr>
                <w:sz w:val="16"/>
                <w:szCs w:val="16"/>
              </w:rPr>
              <w:t>Estação Fixa</w:t>
            </w:r>
          </w:p>
        </w:tc>
      </w:tr>
    </w:tbl>
    <w:p w14:paraId="2479FAE7" w14:textId="77777777" w:rsidR="00903C79" w:rsidRPr="00903C79" w:rsidRDefault="00903C79" w:rsidP="00903C79">
      <w:pPr>
        <w:pStyle w:val="Normal1"/>
        <w:widowControl/>
        <w:spacing w:before="0"/>
        <w:jc w:val="left"/>
        <w:rPr>
          <w:sz w:val="18"/>
          <w:szCs w:val="18"/>
        </w:rPr>
      </w:pPr>
      <w:r w:rsidRPr="00903C79">
        <w:rPr>
          <w:sz w:val="18"/>
          <w:szCs w:val="18"/>
        </w:rPr>
        <w:t xml:space="preserve">(1) Classificação De </w:t>
      </w:r>
      <w:proofErr w:type="spellStart"/>
      <w:r w:rsidRPr="00903C79">
        <w:rPr>
          <w:sz w:val="18"/>
          <w:szCs w:val="18"/>
        </w:rPr>
        <w:t>Köppen</w:t>
      </w:r>
      <w:proofErr w:type="spellEnd"/>
      <w:r w:rsidRPr="00903C79">
        <w:rPr>
          <w:sz w:val="18"/>
          <w:szCs w:val="18"/>
        </w:rPr>
        <w:t>-Geiger</w:t>
      </w:r>
      <w:r>
        <w:rPr>
          <w:sz w:val="18"/>
          <w:szCs w:val="18"/>
        </w:rPr>
        <w:t>; (2) Sensoriamento remoto.</w:t>
      </w:r>
    </w:p>
    <w:p w14:paraId="769B41BD" w14:textId="77777777" w:rsidR="00903C79" w:rsidRDefault="00903C79">
      <w:pPr>
        <w:pStyle w:val="Normal1"/>
        <w:widowControl/>
        <w:spacing w:before="0"/>
        <w:jc w:val="center"/>
        <w:rPr>
          <w:sz w:val="18"/>
          <w:szCs w:val="18"/>
        </w:rPr>
      </w:pPr>
    </w:p>
    <w:p w14:paraId="3D35D6FD" w14:textId="77777777" w:rsidR="00377F09" w:rsidRDefault="00377F09" w:rsidP="00BE205D">
      <w:pPr>
        <w:pStyle w:val="ENCACTextoArtigo"/>
      </w:pPr>
      <w:r>
        <w:t>A correlação com o NDVI (</w:t>
      </w:r>
      <w:proofErr w:type="spellStart"/>
      <w:r>
        <w:rPr>
          <w:i/>
        </w:rPr>
        <w:t>Normalized</w:t>
      </w:r>
      <w:proofErr w:type="spellEnd"/>
      <w:r>
        <w:rPr>
          <w:i/>
        </w:rPr>
        <w:t xml:space="preserve"> </w:t>
      </w:r>
      <w:proofErr w:type="spellStart"/>
      <w:r>
        <w:rPr>
          <w:i/>
        </w:rPr>
        <w:t>Difference</w:t>
      </w:r>
      <w:proofErr w:type="spellEnd"/>
      <w:r>
        <w:rPr>
          <w:i/>
        </w:rPr>
        <w:t xml:space="preserve"> </w:t>
      </w:r>
      <w:proofErr w:type="spellStart"/>
      <w:r>
        <w:rPr>
          <w:i/>
        </w:rPr>
        <w:t>Vegetation</w:t>
      </w:r>
      <w:proofErr w:type="spellEnd"/>
      <w:r>
        <w:rPr>
          <w:i/>
        </w:rPr>
        <w:t xml:space="preserve"> Index - </w:t>
      </w:r>
      <w:r>
        <w:t xml:space="preserve">Índice de Vegetação por Diferença Normalizada) mostrou-se uma das abordagens mais comuns (LIMA e AMORIM, 2015; SANTOS </w:t>
      </w:r>
      <w:r>
        <w:rPr>
          <w:i/>
        </w:rPr>
        <w:t>et al.</w:t>
      </w:r>
      <w:r>
        <w:t xml:space="preserve">, 2017; BECHTEL </w:t>
      </w:r>
      <w:r>
        <w:rPr>
          <w:i/>
        </w:rPr>
        <w:t>et al.</w:t>
      </w:r>
      <w:r>
        <w:t xml:space="preserve">, 2019; SILVA </w:t>
      </w:r>
      <w:r>
        <w:rPr>
          <w:i/>
        </w:rPr>
        <w:t>et al.</w:t>
      </w:r>
      <w:r>
        <w:t xml:space="preserve">, 2019).  </w:t>
      </w:r>
    </w:p>
    <w:p w14:paraId="55856DF8" w14:textId="3302D2A5" w:rsidR="00377F09" w:rsidRDefault="00377F09" w:rsidP="00BE205D">
      <w:pPr>
        <w:pStyle w:val="ENCACTextoArtigo"/>
      </w:pPr>
      <w:r>
        <w:lastRenderedPageBreak/>
        <w:t xml:space="preserve">A revisão apontou convergências entre os trabalhos analisados ao correlacionar o registro </w:t>
      </w:r>
      <w:r w:rsidR="00450EE6">
        <w:t>valores altos de TST</w:t>
      </w:r>
      <w:r>
        <w:t xml:space="preserve"> em áreas com pouca ou ausência de vegetação. Pesquisas que relacionam a TS</w:t>
      </w:r>
      <w:r w:rsidR="00B11009">
        <w:t>T</w:t>
      </w:r>
      <w:r>
        <w:t xml:space="preserve"> a indicadores representativos da geometria urbana, tais como</w:t>
      </w:r>
      <w:r>
        <w:rPr>
          <w:i/>
        </w:rPr>
        <w:t xml:space="preserve"> </w:t>
      </w:r>
      <w:r>
        <w:t xml:space="preserve">SVF </w:t>
      </w:r>
      <w:r>
        <w:rPr>
          <w:i/>
        </w:rPr>
        <w:t xml:space="preserve">(Sky </w:t>
      </w:r>
      <w:proofErr w:type="spellStart"/>
      <w:r>
        <w:rPr>
          <w:i/>
        </w:rPr>
        <w:t>View</w:t>
      </w:r>
      <w:proofErr w:type="spellEnd"/>
      <w:r>
        <w:rPr>
          <w:i/>
        </w:rPr>
        <w:t xml:space="preserve"> Factor), </w:t>
      </w:r>
      <w:r>
        <w:t xml:space="preserve">NDBI </w:t>
      </w:r>
      <w:r>
        <w:rPr>
          <w:i/>
        </w:rPr>
        <w:t>(</w:t>
      </w:r>
      <w:proofErr w:type="spellStart"/>
      <w:r>
        <w:rPr>
          <w:i/>
        </w:rPr>
        <w:t>Normalized</w:t>
      </w:r>
      <w:proofErr w:type="spellEnd"/>
      <w:r>
        <w:rPr>
          <w:i/>
        </w:rPr>
        <w:t xml:space="preserve"> </w:t>
      </w:r>
      <w:proofErr w:type="spellStart"/>
      <w:r>
        <w:rPr>
          <w:i/>
        </w:rPr>
        <w:t>Difference</w:t>
      </w:r>
      <w:proofErr w:type="spellEnd"/>
      <w:r>
        <w:rPr>
          <w:i/>
        </w:rPr>
        <w:t xml:space="preserve"> </w:t>
      </w:r>
      <w:proofErr w:type="spellStart"/>
      <w:r>
        <w:rPr>
          <w:i/>
        </w:rPr>
        <w:t>Built-up</w:t>
      </w:r>
      <w:proofErr w:type="spellEnd"/>
      <w:r>
        <w:rPr>
          <w:i/>
        </w:rPr>
        <w:t xml:space="preserve"> Land Index), </w:t>
      </w:r>
      <w:r>
        <w:t>OSR</w:t>
      </w:r>
      <w:r>
        <w:rPr>
          <w:i/>
        </w:rPr>
        <w:t xml:space="preserve"> (Open Space </w:t>
      </w:r>
      <w:proofErr w:type="spellStart"/>
      <w:r>
        <w:rPr>
          <w:i/>
        </w:rPr>
        <w:t>Ratio</w:t>
      </w:r>
      <w:proofErr w:type="spellEnd"/>
      <w:r>
        <w:rPr>
          <w:i/>
        </w:rPr>
        <w:t xml:space="preserve">), </w:t>
      </w:r>
      <w:r>
        <w:t>FSI</w:t>
      </w:r>
      <w:r>
        <w:rPr>
          <w:i/>
        </w:rPr>
        <w:t xml:space="preserve"> (</w:t>
      </w:r>
      <w:proofErr w:type="spellStart"/>
      <w:r>
        <w:rPr>
          <w:i/>
        </w:rPr>
        <w:t>Floor</w:t>
      </w:r>
      <w:proofErr w:type="spellEnd"/>
      <w:r>
        <w:rPr>
          <w:i/>
        </w:rPr>
        <w:t xml:space="preserve"> Space Index), </w:t>
      </w:r>
      <w:r>
        <w:t>GSI</w:t>
      </w:r>
      <w:r>
        <w:rPr>
          <w:i/>
        </w:rPr>
        <w:t xml:space="preserve"> (Ground Space Index) </w:t>
      </w:r>
      <w:r>
        <w:t>também mostram a tendência de aumento da temperatura com o adensamento construtivo.</w:t>
      </w:r>
    </w:p>
    <w:p w14:paraId="7AD89690" w14:textId="5CDDE038" w:rsidR="001A0348" w:rsidRDefault="00F24FAB" w:rsidP="00BE205D">
      <w:pPr>
        <w:pStyle w:val="ENCACTextoArtigo"/>
      </w:pPr>
      <w:r>
        <w:t xml:space="preserve">Souza e Ferreira (2012) investigaram o padrão de distribuição da TST em uma cidade de médio a grande porte (Goiânia, GO) por meio da combinação de imagens de dois satélites diferentes, </w:t>
      </w:r>
      <w:proofErr w:type="spellStart"/>
      <w:r>
        <w:t>Landsat</w:t>
      </w:r>
      <w:proofErr w:type="spellEnd"/>
      <w:r>
        <w:t xml:space="preserve"> 7 (banda termal) e MODIS (banda 11). Essa metodologia apresentou a possibilidade de reforçar a acurácia do uso de imagens de satélite para análise de </w:t>
      </w:r>
      <w:r w:rsidR="00B11009">
        <w:t>TST</w:t>
      </w:r>
      <w:r>
        <w:t>, pois a resolução espacial e a correção atmosférica podem influenciar no valor final da temperatura registrada pelo sensor termal.</w:t>
      </w:r>
    </w:p>
    <w:p w14:paraId="6214F97D" w14:textId="1FCA88E0" w:rsidR="001A0348" w:rsidRDefault="00F24FAB" w:rsidP="00BE205D">
      <w:pPr>
        <w:pStyle w:val="ENCACTextoArtigo"/>
        <w:rPr>
          <w:b/>
          <w:color w:val="FF0000"/>
        </w:rPr>
      </w:pPr>
      <w:r>
        <w:t xml:space="preserve">Santos </w:t>
      </w:r>
      <w:r>
        <w:rPr>
          <w:i/>
        </w:rPr>
        <w:t>et al.</w:t>
      </w:r>
      <w:r>
        <w:t xml:space="preserve"> (2017) correlacionaram o padrão de distribuição da TST com o NDVI e o NDBI, por meio do uso de imagens do satélite </w:t>
      </w:r>
      <w:proofErr w:type="spellStart"/>
      <w:r w:rsidR="00B34B22">
        <w:t>L</w:t>
      </w:r>
      <w:r w:rsidR="00A62B77">
        <w:t>andsat</w:t>
      </w:r>
      <w:proofErr w:type="spellEnd"/>
      <w:r w:rsidR="00B34B22">
        <w:t xml:space="preserve"> </w:t>
      </w:r>
      <w:r>
        <w:t>5. Os autores encontraram uma relação positiva entre a TST e o NDBI nas áreas densamente construídas, bem como identificaram que áreas com presença de vegetação atenuaram o efeito da ICUS. Apontaram como medida legislativa a arborização urbana para efeito de mitigação da ICUS e a melhoria do conforto térmico em áreas urbanas.</w:t>
      </w:r>
    </w:p>
    <w:p w14:paraId="59B40EE5" w14:textId="1F311CF7" w:rsidR="001A0348" w:rsidRDefault="00B34B22" w:rsidP="00BE205D">
      <w:pPr>
        <w:pStyle w:val="ENCACTextoArtigo"/>
      </w:pPr>
      <w:r>
        <w:t>O padrão dos tipos de agrupamentos edilícios também pode</w:t>
      </w:r>
      <w:r w:rsidR="00F24FAB">
        <w:t xml:space="preserve"> interferir na forma como o calor é refletido e dissipado dentro do dossel urbano. Yang </w:t>
      </w:r>
      <w:r w:rsidR="00F24FAB">
        <w:rPr>
          <w:i/>
        </w:rPr>
        <w:t>et al.</w:t>
      </w:r>
      <w:r w:rsidR="00F24FAB">
        <w:t xml:space="preserve"> (2015) estudaram as TST estimadas com e sem o efeito da geometria em uma cidade de grande porte (Hong Kong, China), usando dois procedimentos diferentes cujos resultados foram convergentes</w:t>
      </w:r>
      <w:r w:rsidR="00871F8F">
        <w:t xml:space="preserve">. </w:t>
      </w:r>
      <w:r w:rsidR="00871F8F">
        <w:rPr>
          <w:rStyle w:val="rynqvb"/>
          <w:lang w:val="pt-PT"/>
        </w:rPr>
        <w:t>Os resultados mostram que os LSTs sem efeito de geometria são geralmente maiores do que os LSTs com efeito de geometria. A diferença de temperatura ocorre porque a emissividade do material é sempre menor que a emissividade efetiva causada por múltiplos espalhamentos e reflexões em áreas urbanas (</w:t>
      </w:r>
      <w:r w:rsidR="00F24FAB">
        <w:t xml:space="preserve">efeito de </w:t>
      </w:r>
      <w:proofErr w:type="spellStart"/>
      <w:r w:rsidR="00B11009" w:rsidRPr="00A62B77">
        <w:rPr>
          <w:i/>
          <w:iCs/>
        </w:rPr>
        <w:t>canyon</w:t>
      </w:r>
      <w:proofErr w:type="spellEnd"/>
      <w:r w:rsidR="00871F8F">
        <w:t>).</w:t>
      </w:r>
      <w:r w:rsidR="00F24FAB">
        <w:t xml:space="preserve"> Desse modo, a radiância que deixa a superfície é diferente da emitância por pixel e, assim, os autores concluíram que a exitância dos alvos é mais apropriada para representar a superfície urbana e derivar a estimativa da TST. A diferença de temperatura com e sem efeito de geometria chegou a 2K no caso estudado por Yang </w:t>
      </w:r>
      <w:r w:rsidR="00F24FAB">
        <w:rPr>
          <w:i/>
        </w:rPr>
        <w:t>et al</w:t>
      </w:r>
      <w:r w:rsidR="00F24FAB">
        <w:t xml:space="preserve">. (2015) e pode variar, de acordo com a revisão destes autores, entre -5K a +7K, sendo também significativas as diferenças entre o período diurno e o noturno.  </w:t>
      </w:r>
    </w:p>
    <w:p w14:paraId="6BAC42E7" w14:textId="5B17B320" w:rsidR="001A0348" w:rsidRDefault="00F24FAB" w:rsidP="00BE205D">
      <w:pPr>
        <w:pStyle w:val="ENCACTextoArtigo"/>
      </w:pPr>
      <w:r>
        <w:t xml:space="preserve">A classificação LCZ </w:t>
      </w:r>
      <w:r>
        <w:rPr>
          <w:i/>
        </w:rPr>
        <w:t xml:space="preserve">(Local </w:t>
      </w:r>
      <w:proofErr w:type="spellStart"/>
      <w:r>
        <w:rPr>
          <w:i/>
        </w:rPr>
        <w:t>Climate</w:t>
      </w:r>
      <w:proofErr w:type="spellEnd"/>
      <w:r>
        <w:rPr>
          <w:i/>
        </w:rPr>
        <w:t xml:space="preserve"> Zones - </w:t>
      </w:r>
      <w:r w:rsidRPr="00A62B77">
        <w:rPr>
          <w:iCs/>
        </w:rPr>
        <w:t>Zonas Climáticas Locais</w:t>
      </w:r>
      <w:r>
        <w:rPr>
          <w:i/>
        </w:rPr>
        <w:t>)</w:t>
      </w:r>
      <w:r>
        <w:t>, um sistema de descrever padrões gerais de uso e ocupação do solo em áreas urbanas e seu entorno (STEWART e OKE, 2012), tem sido também usada nos estudos de ICU e ICUS (CHIEPPA</w:t>
      </w:r>
      <w:r>
        <w:rPr>
          <w:i/>
        </w:rPr>
        <w:t xml:space="preserve"> et al.</w:t>
      </w:r>
      <w:r>
        <w:t xml:space="preserve">, 2018; BECHTEL </w:t>
      </w:r>
      <w:r>
        <w:rPr>
          <w:i/>
        </w:rPr>
        <w:t>et al.</w:t>
      </w:r>
      <w:r>
        <w:t>, 2019)</w:t>
      </w:r>
      <w:r>
        <w:rPr>
          <w:sz w:val="24"/>
          <w:szCs w:val="24"/>
        </w:rPr>
        <w:t>.</w:t>
      </w:r>
      <w:r>
        <w:t xml:space="preserve"> </w:t>
      </w:r>
      <w:proofErr w:type="spellStart"/>
      <w:r>
        <w:t>Chieppa</w:t>
      </w:r>
      <w:proofErr w:type="spellEnd"/>
      <w:r>
        <w:t xml:space="preserve"> </w:t>
      </w:r>
      <w:r>
        <w:rPr>
          <w:i/>
        </w:rPr>
        <w:t>et al.</w:t>
      </w:r>
      <w:r>
        <w:t xml:space="preserve"> (2018) estudaram duas cidades de pequeno porte nos EUA dentro de um mesmo domínio climático, </w:t>
      </w:r>
      <w:r w:rsidR="00135A70">
        <w:t>com aferições da temperatura do ar por meio de transectos móveis,</w:t>
      </w:r>
      <w:r>
        <w:t xml:space="preserve"> em sítios urbanos e naturais adjacentes similares e com a mesma classificação LCZ nas duas cidades. Embora reconhecendo a facilidade de uso da classificação LCZ e do seu potencial de aplicação, os autores não encontraram semelhança entre as diferenças de temperaturas urbana-rural calculadas para as áreas urbanas de mesma classificação nas duas cidades. </w:t>
      </w:r>
      <w:proofErr w:type="spellStart"/>
      <w:r>
        <w:t>Chieppa</w:t>
      </w:r>
      <w:proofErr w:type="spellEnd"/>
      <w:r>
        <w:t xml:space="preserve"> </w:t>
      </w:r>
      <w:r>
        <w:rPr>
          <w:i/>
        </w:rPr>
        <w:t>et al.</w:t>
      </w:r>
      <w:r>
        <w:t xml:space="preserve"> (2018) concluíram que a classificação LCZ não deve ser usada para predizer a intensidade da ICU, mesmo que os tecidos urbanos tenham a mesma classificação e as cidades estejam próximas e no mesmo domínio climático. Além disso, considerando uma urbanização mais fragmentada e menos homogênea como nas cidades de pequeno porte, recomendaram o uso de resolução mais alta na grade de classificação de LCZ para áreas urbanas desse porte. </w:t>
      </w:r>
    </w:p>
    <w:p w14:paraId="4A8F7E58" w14:textId="565BB878" w:rsidR="001A0348" w:rsidRDefault="00F24FAB" w:rsidP="00BE205D">
      <w:pPr>
        <w:pStyle w:val="ENCACTextoArtigo"/>
        <w:rPr>
          <w:sz w:val="23"/>
          <w:szCs w:val="23"/>
        </w:rPr>
      </w:pPr>
      <w:r>
        <w:t xml:space="preserve"> Bechtel </w:t>
      </w:r>
      <w:r>
        <w:rPr>
          <w:i/>
        </w:rPr>
        <w:t>et al.</w:t>
      </w:r>
      <w:r>
        <w:t xml:space="preserve"> (2019) analisaram a adequação da classificação LCZ para estudos de ICUS, com base em resultados gerados para 50 cidades ao redor do mundo. A TST média multianual extraída de imagens </w:t>
      </w:r>
      <w:proofErr w:type="spellStart"/>
      <w:r>
        <w:t>Landsat</w:t>
      </w:r>
      <w:proofErr w:type="spellEnd"/>
      <w:r>
        <w:t xml:space="preserve"> e a TST média anual extraída de imagens em várias horas de passagem do satélite MODIS </w:t>
      </w:r>
      <w:r w:rsidR="00A62B77">
        <w:t>foram combinadas</w:t>
      </w:r>
      <w:r>
        <w:t xml:space="preserve"> com as classificações LCZ destas cidades. As estimativas de </w:t>
      </w:r>
      <w:r w:rsidRPr="00A62B77">
        <w:t>LST</w:t>
      </w:r>
      <w:r>
        <w:t xml:space="preserve"> usando produtos dos dois satélites tiveram alta correlação em horários similares. Os resultados, porém, </w:t>
      </w:r>
      <w:r>
        <w:rPr>
          <w:sz w:val="23"/>
          <w:szCs w:val="23"/>
        </w:rPr>
        <w:t xml:space="preserve">mostraram diferenças significativas na estimativa </w:t>
      </w:r>
      <w:proofErr w:type="spellStart"/>
      <w:r>
        <w:rPr>
          <w:sz w:val="23"/>
          <w:szCs w:val="23"/>
        </w:rPr>
        <w:t>intra-urbana</w:t>
      </w:r>
      <w:proofErr w:type="spellEnd"/>
      <w:r>
        <w:rPr>
          <w:sz w:val="23"/>
          <w:szCs w:val="23"/>
        </w:rPr>
        <w:t xml:space="preserve"> de ICUS para diferentes tipos de LCZ, uma grande variabilidade de intensidade de ICUS dentro de uma mesma classe e entre cidades, bem como grande variabilidade dos padrões de ICUS com a hora do dia. Os autores recomendaram filtrar efeitos da topografia, incluir as condições fenológicas na seleção de imagens e, principalmente, identificar a escala de correspondência entre a TST e a classificação LCZ, o que ainda não está claro nos estudos.</w:t>
      </w:r>
    </w:p>
    <w:p w14:paraId="7DEEDB7E" w14:textId="05BB3401" w:rsidR="001A0348" w:rsidRDefault="00F24FAB" w:rsidP="00BE205D">
      <w:pPr>
        <w:pStyle w:val="ENCACTextoArtigo"/>
      </w:pPr>
      <w:r>
        <w:t xml:space="preserve">Há, também, trabalhos que usam resultados da pesquisa sobre ilhas de calor urbanas para compor índices ou desenvolver aplicações que podem auxiliar no planejamento urbano. </w:t>
      </w:r>
      <w:proofErr w:type="spellStart"/>
      <w:r>
        <w:t>Sangiorgio</w:t>
      </w:r>
      <w:proofErr w:type="spellEnd"/>
      <w:r>
        <w:t xml:space="preserve"> </w:t>
      </w:r>
      <w:r>
        <w:rPr>
          <w:i/>
        </w:rPr>
        <w:t>et al.</w:t>
      </w:r>
      <w:r>
        <w:t xml:space="preserve"> (2020) apresentaram a calibração de um novo indicador</w:t>
      </w:r>
      <w:r w:rsidR="00135A70">
        <w:t>, UHII (</w:t>
      </w:r>
      <w:proofErr w:type="spellStart"/>
      <w:r>
        <w:rPr>
          <w:i/>
        </w:rPr>
        <w:t>Urban</w:t>
      </w:r>
      <w:proofErr w:type="spellEnd"/>
      <w:r>
        <w:rPr>
          <w:i/>
        </w:rPr>
        <w:t xml:space="preserve"> Heat </w:t>
      </w:r>
      <w:proofErr w:type="spellStart"/>
      <w:r>
        <w:rPr>
          <w:i/>
        </w:rPr>
        <w:t>Island</w:t>
      </w:r>
      <w:proofErr w:type="spellEnd"/>
      <w:r>
        <w:rPr>
          <w:i/>
        </w:rPr>
        <w:t xml:space="preserve"> Index</w:t>
      </w:r>
      <w:r w:rsidR="00135A70">
        <w:rPr>
          <w:i/>
        </w:rPr>
        <w:t xml:space="preserve"> –</w:t>
      </w:r>
      <w:r>
        <w:rPr>
          <w:i/>
        </w:rPr>
        <w:t xml:space="preserve"> </w:t>
      </w:r>
      <w:r>
        <w:t>Índice de Ilha de Calor Urbana)</w:t>
      </w:r>
      <w:r w:rsidR="00135A70">
        <w:t>,</w:t>
      </w:r>
      <w:r>
        <w:rPr>
          <w:i/>
        </w:rPr>
        <w:t xml:space="preserve"> </w:t>
      </w:r>
      <w:r>
        <w:t xml:space="preserve">que abrange 11 parâmetros urbanos que podem influenciar os valores de temperatura do ar e da superfície. Utilizou-se a combinação interdisciplinar de dados de meteorologia, conhecimento do fenômeno ICU, estatística, otimização e análise multicritério, mineração de dados, processamento de dados de satélite e análise de imagens. Os autores aplicaram o estudo em 41 distritos urbanos e identificaram que o albedo e a presença de vegetação representavam as características mais importantes, com influência de 29% e 21%, respectivamente. </w:t>
      </w:r>
      <w:r>
        <w:lastRenderedPageBreak/>
        <w:t xml:space="preserve">A densidade populacional, a largura das ruas, a orientação do </w:t>
      </w:r>
      <w:proofErr w:type="spellStart"/>
      <w:r>
        <w:rPr>
          <w:i/>
        </w:rPr>
        <w:t>canyon</w:t>
      </w:r>
      <w:proofErr w:type="spellEnd"/>
      <w:r>
        <w:t xml:space="preserve"> urbano e a altura dos edifícios têm uma influência média</w:t>
      </w:r>
      <w:r w:rsidR="00150499">
        <w:t xml:space="preserve"> na geração de ICU</w:t>
      </w:r>
      <w:r>
        <w:t xml:space="preserve"> de 12%, 10%, 9% e 8%, respectivamente. Os parâmetros restantes tiveram uma influência conjunta de 11%.</w:t>
      </w:r>
    </w:p>
    <w:p w14:paraId="4F6775B2" w14:textId="77777777" w:rsidR="001A0348" w:rsidRDefault="00F24FAB" w:rsidP="00BE205D">
      <w:pPr>
        <w:pStyle w:val="ENCACTextoArtigo"/>
      </w:pPr>
      <w:r>
        <w:t xml:space="preserve">Silva </w:t>
      </w:r>
      <w:r>
        <w:rPr>
          <w:i/>
        </w:rPr>
        <w:t>et al.</w:t>
      </w:r>
      <w:r>
        <w:t xml:space="preserve"> (2014), apresentaram a proposta de um Índice de Vulnerabilidade para o Clima Urbano (IVCU) para uma cidade de médio a grande porte (Natal, RN) a partir da correlação do NDVI, NDBI e dos valores de albedo das superfícies predominantes, por meio de técnicas de regressão linear. Os autores identificaram que o processo de urbanização de Natal está diretamente relacionado à presença de anomalias térmicas que podem afetar o conforto térmico e a qualidade de vida da população, pois estas tendem a se acentuar justamente onde o uso e a ocupação do solo são mais intensos e consolidados na cidade. </w:t>
      </w:r>
    </w:p>
    <w:p w14:paraId="4F1B107E" w14:textId="77777777" w:rsidR="001A0348" w:rsidRDefault="00F24FAB" w:rsidP="00BE205D">
      <w:pPr>
        <w:pStyle w:val="ENCACTextoArtigo"/>
      </w:pPr>
      <w:r>
        <w:t xml:space="preserve">Assis </w:t>
      </w:r>
      <w:r>
        <w:rPr>
          <w:i/>
        </w:rPr>
        <w:t xml:space="preserve">et al. </w:t>
      </w:r>
      <w:r>
        <w:t>(2007) estudaram três municípios mineiros, utilizando métodos da climatologia urbana para elaborar um diagnóstico das condições locais e subsidiar os trabalhos de planejamento e definição de macrozoneamento urbano. Foram medidos e mapeados dados em escala microclimática que foram cruzados com dados de topografia e ocupação do solo para que fosse possível estabelecer diretrizes de mitigação dos efeitos de ICU. Os resultados de mapeamento microclimático foram relacionados a aspectos sociais, de patrimônio histórico e geológicos, o que embasou a elaboração de diretrizes legislativas abarcando os parâmetros enfatizados.</w:t>
      </w:r>
    </w:p>
    <w:p w14:paraId="5C54A204" w14:textId="77777777" w:rsidR="001A0348" w:rsidRDefault="001A0348" w:rsidP="00BE205D">
      <w:pPr>
        <w:pStyle w:val="ENCACTextoArtigo"/>
      </w:pPr>
    </w:p>
    <w:p w14:paraId="35D8510A" w14:textId="77777777" w:rsidR="001A0348" w:rsidRDefault="00F24FAB" w:rsidP="00BE205D">
      <w:pPr>
        <w:pStyle w:val="ENCACTtulo1"/>
      </w:pPr>
      <w:r>
        <w:t>5. CONSIDERAÇÕES FINAIS</w:t>
      </w:r>
    </w:p>
    <w:p w14:paraId="46A9C174" w14:textId="77777777" w:rsidR="001A0348" w:rsidRDefault="00F24FAB" w:rsidP="00BE205D">
      <w:pPr>
        <w:pStyle w:val="ENCACTextoArtigoParagrafo1"/>
      </w:pPr>
      <w:r>
        <w:t xml:space="preserve">Este artigo apresentou um breve panorama bibliográfico acerca de métodos e técnicas utilizados para a análise de </w:t>
      </w:r>
      <w:r w:rsidRPr="00A62B77">
        <w:t>Ilha de Calor Urbana</w:t>
      </w:r>
      <w:r>
        <w:t xml:space="preserve">, com enfoque na escala da camada do dossel. </w:t>
      </w:r>
    </w:p>
    <w:p w14:paraId="796F4A4A" w14:textId="17F33093" w:rsidR="001A0348" w:rsidRDefault="00F24FAB" w:rsidP="00BE205D">
      <w:pPr>
        <w:pStyle w:val="ENCACTextoArtigo"/>
      </w:pPr>
      <w:r>
        <w:t xml:space="preserve">Na análise identificou-se que a maioria dos métodos de estimativa da TST utilizam o NDVI, pois a ausência de vegetação e o registro de temperaturas de superfície mais altas apresentam uma relação positiva. O uso de imagens de satélite que contenham banda termal com cobertura global é frequente </w:t>
      </w:r>
      <w:r w:rsidR="00150499">
        <w:t xml:space="preserve">utilizado </w:t>
      </w:r>
      <w:r>
        <w:t xml:space="preserve">para estudos de ICUS, buscando comparar um certo número de áreas urbanas, pois é um meio de identificar a TST de modo uniforme e de fácil atualização da informação diante da periodicidade da passagem dos satélites. </w:t>
      </w:r>
    </w:p>
    <w:p w14:paraId="3D820034" w14:textId="49400A7D" w:rsidR="001A0348" w:rsidRDefault="00F24FAB" w:rsidP="00BE205D">
      <w:pPr>
        <w:pStyle w:val="ENCACTextoArtigo"/>
      </w:pPr>
      <w:r>
        <w:t xml:space="preserve">Algumas lacunas também puderam ser encontradas, tais como: (a) o satélite mais utilizado, </w:t>
      </w:r>
      <w:r w:rsidR="0014606B">
        <w:t xml:space="preserve">a </w:t>
      </w:r>
      <w:r>
        <w:t xml:space="preserve">série </w:t>
      </w:r>
      <w:proofErr w:type="spellStart"/>
      <w:r>
        <w:t>Landsat</w:t>
      </w:r>
      <w:proofErr w:type="spellEnd"/>
      <w:r>
        <w:t>, possui uma resolução espacial razoável (30 m), o acesso é gratuito, porém a resolução temporal (revisita em 16 dias) pode reduzir o número de imagens viáveis</w:t>
      </w:r>
      <w:r w:rsidR="00150499">
        <w:t xml:space="preserve"> (sem nuvens)</w:t>
      </w:r>
      <w:r>
        <w:t xml:space="preserve"> para a análise da temperatura de superfície; (b) mesmo com as correções atmosféricas e de altura dos alvos, a temperatura de superfície registrada pelo satélite tende a ser um pouco mais elevada que a registrada </w:t>
      </w:r>
      <w:r>
        <w:rPr>
          <w:i/>
        </w:rPr>
        <w:t>in loco</w:t>
      </w:r>
      <w:r>
        <w:t xml:space="preserve">; (c) as correlações entre os dados de </w:t>
      </w:r>
      <w:r w:rsidR="00150499">
        <w:t>TST</w:t>
      </w:r>
      <w:r>
        <w:t xml:space="preserve"> e </w:t>
      </w:r>
      <w:r w:rsidR="00150499">
        <w:t xml:space="preserve">as variáveis de parâmetros </w:t>
      </w:r>
      <w:r>
        <w:t>urban</w:t>
      </w:r>
      <w:r w:rsidR="00150499">
        <w:t>o</w:t>
      </w:r>
      <w:r>
        <w:t xml:space="preserve">s poderiam ser mais significativas com a consideração do efeito da geometria urbana (YANG </w:t>
      </w:r>
      <w:r>
        <w:rPr>
          <w:i/>
        </w:rPr>
        <w:t>et al.</w:t>
      </w:r>
      <w:r>
        <w:t xml:space="preserve">, 2015) e a filtragem dos efeitos da topografia (BECHTEL </w:t>
      </w:r>
      <w:r>
        <w:rPr>
          <w:i/>
        </w:rPr>
        <w:t>et al.</w:t>
      </w:r>
      <w:r>
        <w:t xml:space="preserve">, 2019); (d) a relação entre TST e a classificação LCZ ainda demanda estudos mais aprofundados, principalmente para identificar em que escala haveria correspondência entre temperatura das superfícies urbanas e as classes de uso e ocupação do solo; (e) os estudos de ICU são majoritariamente realizados em cidades de médio </w:t>
      </w:r>
      <w:proofErr w:type="spellStart"/>
      <w:r>
        <w:t>a</w:t>
      </w:r>
      <w:proofErr w:type="spellEnd"/>
      <w:r>
        <w:t xml:space="preserve"> grande portes, podendo ser muito úteis para cidades menores, que estão em processo de adensamento e expansão urbana (CHIEPPA </w:t>
      </w:r>
      <w:r>
        <w:rPr>
          <w:i/>
        </w:rPr>
        <w:t>et al</w:t>
      </w:r>
      <w:r>
        <w:t>., 2018</w:t>
      </w:r>
      <w:r w:rsidR="00150499">
        <w:t>; AMORIM, 2020</w:t>
      </w:r>
      <w:r>
        <w:t>).</w:t>
      </w:r>
    </w:p>
    <w:p w14:paraId="3F4EA687" w14:textId="77777777" w:rsidR="001A0348" w:rsidRDefault="001A0348" w:rsidP="00BE205D">
      <w:pPr>
        <w:pStyle w:val="ENCACTextoArtigo"/>
        <w:rPr>
          <w:b/>
          <w:sz w:val="24"/>
          <w:szCs w:val="24"/>
        </w:rPr>
      </w:pPr>
    </w:p>
    <w:p w14:paraId="47576880" w14:textId="77777777" w:rsidR="001A0348" w:rsidRDefault="00F24FAB" w:rsidP="00BE205D">
      <w:pPr>
        <w:pStyle w:val="ENCACTtulo1"/>
      </w:pPr>
      <w:r>
        <w:t>REFERÊNCIAS BIBLIOGRÁFICAS</w:t>
      </w:r>
    </w:p>
    <w:p w14:paraId="5CB1101E" w14:textId="77777777" w:rsidR="001A0348" w:rsidRPr="00C452A3" w:rsidRDefault="00F24FAB" w:rsidP="00BE205D">
      <w:pPr>
        <w:pStyle w:val="Normal1"/>
        <w:widowControl/>
        <w:spacing w:before="0"/>
        <w:ind w:left="567" w:hanging="567"/>
        <w:rPr>
          <w:sz w:val="18"/>
          <w:szCs w:val="18"/>
          <w:lang w:val="en-US"/>
        </w:rPr>
      </w:pPr>
      <w:r w:rsidRPr="00C452A3">
        <w:rPr>
          <w:sz w:val="18"/>
          <w:szCs w:val="18"/>
        </w:rPr>
        <w:t xml:space="preserve">ACIOLY, C.; DAVIDSON, F. </w:t>
      </w:r>
      <w:r w:rsidRPr="00C452A3">
        <w:rPr>
          <w:b/>
          <w:sz w:val="18"/>
          <w:szCs w:val="18"/>
        </w:rPr>
        <w:t>Densidade urbana: um instrumento de planejamento e gestão urbana</w:t>
      </w:r>
      <w:r w:rsidRPr="00C452A3">
        <w:rPr>
          <w:sz w:val="18"/>
          <w:szCs w:val="18"/>
        </w:rPr>
        <w:t xml:space="preserve">. </w:t>
      </w:r>
      <w:proofErr w:type="spellStart"/>
      <w:r w:rsidR="00FE0CD8" w:rsidRPr="00C452A3">
        <w:rPr>
          <w:sz w:val="18"/>
          <w:szCs w:val="18"/>
          <w:lang w:val="en-US"/>
        </w:rPr>
        <w:t>S.l.</w:t>
      </w:r>
      <w:proofErr w:type="spellEnd"/>
      <w:r w:rsidR="00FE0CD8" w:rsidRPr="00C452A3">
        <w:rPr>
          <w:sz w:val="18"/>
          <w:szCs w:val="18"/>
          <w:lang w:val="en-US"/>
        </w:rPr>
        <w:t xml:space="preserve">: </w:t>
      </w:r>
      <w:proofErr w:type="spellStart"/>
      <w:r w:rsidR="00FE0CD8" w:rsidRPr="00C452A3">
        <w:rPr>
          <w:sz w:val="18"/>
          <w:szCs w:val="18"/>
          <w:lang w:val="en-US"/>
        </w:rPr>
        <w:t>Mauad</w:t>
      </w:r>
      <w:proofErr w:type="spellEnd"/>
      <w:r w:rsidR="00FE0CD8" w:rsidRPr="00C452A3">
        <w:rPr>
          <w:sz w:val="18"/>
          <w:szCs w:val="18"/>
          <w:lang w:val="en-US"/>
        </w:rPr>
        <w:t xml:space="preserve"> Ed.</w:t>
      </w:r>
      <w:r w:rsidRPr="00C452A3">
        <w:rPr>
          <w:sz w:val="18"/>
          <w:szCs w:val="18"/>
          <w:lang w:val="en-US"/>
        </w:rPr>
        <w:t>, 1998</w:t>
      </w:r>
    </w:p>
    <w:p w14:paraId="0FC4393A" w14:textId="77777777" w:rsidR="001A0348" w:rsidRPr="00C452A3" w:rsidRDefault="00F24FAB" w:rsidP="00BE205D">
      <w:pPr>
        <w:pStyle w:val="Normal1"/>
        <w:widowControl/>
        <w:spacing w:before="0"/>
        <w:ind w:left="567" w:hanging="567"/>
        <w:rPr>
          <w:sz w:val="18"/>
          <w:szCs w:val="18"/>
          <w:lang w:val="en-US"/>
        </w:rPr>
      </w:pPr>
      <w:r w:rsidRPr="00C452A3">
        <w:rPr>
          <w:sz w:val="18"/>
          <w:szCs w:val="18"/>
          <w:lang w:val="en-US"/>
        </w:rPr>
        <w:t>ALVES, E. D. L.; LOPES, A. The Urban Heat Island Effect and the Role of Vegetation to Address the Negative Impacts of Local Climate Changes in a Small Brazilian City.</w:t>
      </w:r>
      <w:r w:rsidRPr="00C452A3">
        <w:rPr>
          <w:b/>
          <w:sz w:val="18"/>
          <w:szCs w:val="18"/>
          <w:lang w:val="en-US"/>
        </w:rPr>
        <w:t xml:space="preserve"> Atmosphere</w:t>
      </w:r>
      <w:r w:rsidRPr="00C452A3">
        <w:rPr>
          <w:sz w:val="18"/>
          <w:szCs w:val="18"/>
          <w:lang w:val="en-US"/>
        </w:rPr>
        <w:t>, v. 8, n. 2, p. 18, 2017.</w:t>
      </w:r>
    </w:p>
    <w:p w14:paraId="75D40FE1" w14:textId="77777777" w:rsidR="001A0348" w:rsidRPr="00C452A3" w:rsidRDefault="00F24FAB" w:rsidP="00BE205D">
      <w:pPr>
        <w:pStyle w:val="Normal1"/>
        <w:widowControl/>
        <w:spacing w:before="0"/>
        <w:ind w:left="567" w:hanging="567"/>
        <w:rPr>
          <w:sz w:val="18"/>
          <w:szCs w:val="18"/>
        </w:rPr>
      </w:pPr>
      <w:r w:rsidRPr="00C452A3">
        <w:rPr>
          <w:sz w:val="18"/>
          <w:szCs w:val="18"/>
          <w:lang w:val="en-US"/>
        </w:rPr>
        <w:t xml:space="preserve">AMORIM, M. C.  C. T.; DUBREUIL, V. Intensity of urban heat islands in tropical and temperate climates. </w:t>
      </w:r>
      <w:proofErr w:type="spellStart"/>
      <w:r w:rsidRPr="00C452A3">
        <w:rPr>
          <w:b/>
          <w:sz w:val="18"/>
          <w:szCs w:val="18"/>
        </w:rPr>
        <w:t>Climate</w:t>
      </w:r>
      <w:proofErr w:type="spellEnd"/>
      <w:r w:rsidRPr="00C452A3">
        <w:rPr>
          <w:sz w:val="18"/>
          <w:szCs w:val="18"/>
        </w:rPr>
        <w:t>, v. 5, n. 4, p. 91, 2017.</w:t>
      </w:r>
    </w:p>
    <w:p w14:paraId="63721236" w14:textId="0C00155B" w:rsidR="001A0348" w:rsidRPr="00C452A3" w:rsidRDefault="00F24FAB" w:rsidP="00BE205D">
      <w:pPr>
        <w:pStyle w:val="Normal1"/>
        <w:widowControl/>
        <w:spacing w:before="0"/>
        <w:ind w:left="567" w:hanging="567"/>
        <w:rPr>
          <w:sz w:val="18"/>
          <w:szCs w:val="18"/>
        </w:rPr>
      </w:pPr>
      <w:r w:rsidRPr="00C452A3">
        <w:rPr>
          <w:sz w:val="18"/>
          <w:szCs w:val="18"/>
        </w:rPr>
        <w:t xml:space="preserve">AMORIM, M. C.  C. T. Ilhas de calor urbanas: métodos e técnicas de análise. </w:t>
      </w:r>
      <w:r w:rsidRPr="00C452A3">
        <w:rPr>
          <w:b/>
          <w:sz w:val="18"/>
          <w:szCs w:val="18"/>
        </w:rPr>
        <w:t>Revista Brasileira de Climatologia</w:t>
      </w:r>
      <w:r w:rsidRPr="00C452A3">
        <w:rPr>
          <w:sz w:val="18"/>
          <w:szCs w:val="18"/>
        </w:rPr>
        <w:t>, 25, 2019. Disponível em: https://doi.org/10.5380/abclima.v0i0.65136.</w:t>
      </w:r>
    </w:p>
    <w:p w14:paraId="2A319BFA" w14:textId="051BDC85" w:rsidR="001A0348" w:rsidRPr="00C452A3" w:rsidRDefault="00F24FAB" w:rsidP="00BE205D">
      <w:pPr>
        <w:pStyle w:val="Normal1"/>
        <w:widowControl/>
        <w:spacing w:before="0"/>
        <w:ind w:left="567" w:hanging="567"/>
        <w:rPr>
          <w:sz w:val="18"/>
          <w:szCs w:val="18"/>
        </w:rPr>
      </w:pPr>
      <w:r w:rsidRPr="00C452A3">
        <w:rPr>
          <w:sz w:val="18"/>
          <w:szCs w:val="18"/>
        </w:rPr>
        <w:t xml:space="preserve">AMORIM, M. C. C. T. Ilhas de calor urbano em cidades de pequeno e médio porte no Brasil e o contexto das mudanças climáticas. </w:t>
      </w:r>
      <w:r w:rsidRPr="00C452A3">
        <w:rPr>
          <w:b/>
          <w:sz w:val="18"/>
          <w:szCs w:val="18"/>
        </w:rPr>
        <w:t>Confins: Revue Franco-</w:t>
      </w:r>
      <w:proofErr w:type="spellStart"/>
      <w:r w:rsidRPr="00C452A3">
        <w:rPr>
          <w:b/>
          <w:sz w:val="18"/>
          <w:szCs w:val="18"/>
        </w:rPr>
        <w:t>Brésilienne</w:t>
      </w:r>
      <w:proofErr w:type="spellEnd"/>
      <w:r w:rsidRPr="00C452A3">
        <w:rPr>
          <w:b/>
          <w:sz w:val="18"/>
          <w:szCs w:val="18"/>
        </w:rPr>
        <w:t xml:space="preserve"> de </w:t>
      </w:r>
      <w:proofErr w:type="spellStart"/>
      <w:r w:rsidRPr="00C452A3">
        <w:rPr>
          <w:b/>
          <w:sz w:val="18"/>
          <w:szCs w:val="18"/>
        </w:rPr>
        <w:t>Géographie</w:t>
      </w:r>
      <w:proofErr w:type="spellEnd"/>
      <w:r w:rsidRPr="00C452A3">
        <w:rPr>
          <w:b/>
          <w:sz w:val="18"/>
          <w:szCs w:val="18"/>
        </w:rPr>
        <w:t>/Revista Franco-Brasileira de Geografia</w:t>
      </w:r>
      <w:r w:rsidRPr="00C452A3">
        <w:rPr>
          <w:sz w:val="18"/>
          <w:szCs w:val="18"/>
        </w:rPr>
        <w:t xml:space="preserve">, n. 46, 2020. Disponível em: https://journals.openedition.org/confins/31403 </w:t>
      </w:r>
    </w:p>
    <w:p w14:paraId="4C39910C" w14:textId="77777777" w:rsidR="001A0348" w:rsidRPr="00C452A3" w:rsidRDefault="00F24FAB" w:rsidP="00BE205D">
      <w:pPr>
        <w:pStyle w:val="Normal1"/>
        <w:widowControl/>
        <w:spacing w:before="0"/>
        <w:ind w:left="567" w:hanging="567"/>
        <w:rPr>
          <w:sz w:val="18"/>
          <w:szCs w:val="18"/>
        </w:rPr>
      </w:pPr>
      <w:r w:rsidRPr="00C452A3">
        <w:rPr>
          <w:sz w:val="18"/>
          <w:szCs w:val="18"/>
        </w:rPr>
        <w:t xml:space="preserve">ASSIS, E. S.; RAMOS, J. G. L.; SOUZA, R. V. G.; CORNACCHIA, G. M. M. Aplicação de dados do clima urbano no desenvolvimento de planos diretores de cidades mineiras. In: </w:t>
      </w:r>
      <w:r w:rsidRPr="00C452A3">
        <w:rPr>
          <w:b/>
          <w:sz w:val="18"/>
          <w:szCs w:val="18"/>
        </w:rPr>
        <w:t>Encontro Nacional e Latino americano de Conforto no Ambiente Construído</w:t>
      </w:r>
      <w:r w:rsidRPr="00C452A3">
        <w:rPr>
          <w:sz w:val="18"/>
          <w:szCs w:val="18"/>
        </w:rPr>
        <w:t xml:space="preserve">, 9. e 5., 2007, Ouro Preto (Minas Gerais). </w:t>
      </w:r>
      <w:r w:rsidRPr="00C452A3">
        <w:rPr>
          <w:b/>
          <w:sz w:val="18"/>
          <w:szCs w:val="18"/>
        </w:rPr>
        <w:t>Anais</w:t>
      </w:r>
      <w:r w:rsidRPr="00C452A3">
        <w:rPr>
          <w:sz w:val="18"/>
          <w:szCs w:val="18"/>
        </w:rPr>
        <w:t>… Porto A</w:t>
      </w:r>
      <w:r w:rsidR="006E1196" w:rsidRPr="00C452A3">
        <w:rPr>
          <w:sz w:val="18"/>
          <w:szCs w:val="18"/>
        </w:rPr>
        <w:t>legre: ANTAC, 2007, p. 152-161.</w:t>
      </w:r>
    </w:p>
    <w:p w14:paraId="577E6149" w14:textId="06E3EEAA" w:rsidR="001A0348" w:rsidRPr="00C452A3" w:rsidRDefault="00F24FAB" w:rsidP="00BE205D">
      <w:pPr>
        <w:pStyle w:val="Normal1"/>
        <w:widowControl/>
        <w:spacing w:before="0"/>
        <w:ind w:left="567" w:hanging="567"/>
        <w:rPr>
          <w:sz w:val="18"/>
          <w:szCs w:val="18"/>
        </w:rPr>
      </w:pPr>
      <w:r w:rsidRPr="00C452A3">
        <w:rPr>
          <w:sz w:val="18"/>
          <w:szCs w:val="18"/>
          <w:lang w:val="en-US"/>
        </w:rPr>
        <w:t xml:space="preserve">BECHTEL, B.; DEMUZERE, M.; MILLS, G. </w:t>
      </w:r>
      <w:r w:rsidRPr="00C452A3">
        <w:rPr>
          <w:i/>
          <w:sz w:val="18"/>
          <w:szCs w:val="18"/>
          <w:lang w:val="en-US"/>
        </w:rPr>
        <w:t xml:space="preserve">et al. </w:t>
      </w:r>
      <w:r w:rsidRPr="00C452A3">
        <w:rPr>
          <w:sz w:val="18"/>
          <w:szCs w:val="18"/>
          <w:lang w:val="en-US"/>
        </w:rPr>
        <w:t xml:space="preserve">SUHI analysis using Local Climate Zones — A comparison of 50 cities. </w:t>
      </w:r>
      <w:proofErr w:type="spellStart"/>
      <w:r w:rsidRPr="00C452A3">
        <w:rPr>
          <w:b/>
          <w:sz w:val="18"/>
          <w:szCs w:val="18"/>
        </w:rPr>
        <w:t>Urban</w:t>
      </w:r>
      <w:proofErr w:type="spellEnd"/>
      <w:r w:rsidRPr="00C452A3">
        <w:rPr>
          <w:b/>
          <w:sz w:val="18"/>
          <w:szCs w:val="18"/>
        </w:rPr>
        <w:t xml:space="preserve"> </w:t>
      </w:r>
      <w:proofErr w:type="spellStart"/>
      <w:r w:rsidRPr="00C452A3">
        <w:rPr>
          <w:b/>
          <w:sz w:val="18"/>
          <w:szCs w:val="18"/>
        </w:rPr>
        <w:t>Climate</w:t>
      </w:r>
      <w:proofErr w:type="spellEnd"/>
      <w:r w:rsidRPr="00C452A3">
        <w:rPr>
          <w:sz w:val="18"/>
          <w:szCs w:val="18"/>
        </w:rPr>
        <w:t>, v. 28, p. 100451, 2019. Disponível em: https://doi.org/10.1016/j.uclim.2019.01.005.</w:t>
      </w:r>
    </w:p>
    <w:p w14:paraId="266704E3" w14:textId="77777777" w:rsidR="001A0348" w:rsidRPr="00C452A3" w:rsidRDefault="00F24FAB" w:rsidP="00BE205D">
      <w:pPr>
        <w:pStyle w:val="Normal1"/>
        <w:widowControl/>
        <w:spacing w:before="0"/>
        <w:ind w:left="567" w:hanging="567"/>
        <w:rPr>
          <w:sz w:val="18"/>
          <w:szCs w:val="18"/>
        </w:rPr>
      </w:pPr>
      <w:r w:rsidRPr="00C452A3">
        <w:rPr>
          <w:sz w:val="18"/>
          <w:szCs w:val="18"/>
        </w:rPr>
        <w:t xml:space="preserve">CARDOSO, R.  S.; AMORIM, M. C.  C. T. Intensidade das ilhas de calor em Presidente Prudente (SP) através de zonas climáticas locais (LCZ). </w:t>
      </w:r>
      <w:r w:rsidRPr="00C452A3">
        <w:rPr>
          <w:b/>
          <w:sz w:val="18"/>
          <w:szCs w:val="18"/>
        </w:rPr>
        <w:t>Os Desafios da Geografia Física na Fronteira do Conhecimento</w:t>
      </w:r>
      <w:r w:rsidRPr="00C452A3">
        <w:rPr>
          <w:sz w:val="18"/>
          <w:szCs w:val="18"/>
        </w:rPr>
        <w:t>, v. 1, p. 1685-1696, 2017.</w:t>
      </w:r>
    </w:p>
    <w:p w14:paraId="59334A5C" w14:textId="77777777" w:rsidR="001A0348" w:rsidRPr="00C452A3" w:rsidRDefault="00F24FAB" w:rsidP="00BE205D">
      <w:pPr>
        <w:pStyle w:val="Normal1"/>
        <w:widowControl/>
        <w:spacing w:before="0"/>
        <w:ind w:left="567" w:hanging="567"/>
        <w:rPr>
          <w:sz w:val="18"/>
          <w:szCs w:val="18"/>
          <w:lang w:val="en-US"/>
        </w:rPr>
      </w:pPr>
      <w:r w:rsidRPr="00C452A3">
        <w:rPr>
          <w:sz w:val="18"/>
          <w:szCs w:val="18"/>
          <w:lang w:val="en-US"/>
        </w:rPr>
        <w:t xml:space="preserve">CHIEPPA, J.; BUSH, A.; MITRA, C. Using “Local Climate Zones” to detect urban heat islands on two small cities in Alabama. </w:t>
      </w:r>
      <w:r w:rsidRPr="00C452A3">
        <w:rPr>
          <w:b/>
          <w:sz w:val="18"/>
          <w:szCs w:val="18"/>
          <w:lang w:val="en-US"/>
        </w:rPr>
        <w:t>Earth Interactions</w:t>
      </w:r>
      <w:r w:rsidRPr="00C452A3">
        <w:rPr>
          <w:sz w:val="18"/>
          <w:szCs w:val="18"/>
          <w:lang w:val="en-US"/>
        </w:rPr>
        <w:t>, v. 22, n. 16, p. 122, 2018.</w:t>
      </w:r>
    </w:p>
    <w:p w14:paraId="1FB899B8" w14:textId="77777777" w:rsidR="001A0348" w:rsidRPr="00C452A3" w:rsidRDefault="00F24FAB" w:rsidP="00BE205D">
      <w:pPr>
        <w:pStyle w:val="Normal1"/>
        <w:widowControl/>
        <w:spacing w:before="0"/>
        <w:ind w:left="567" w:hanging="567"/>
        <w:rPr>
          <w:sz w:val="18"/>
          <w:szCs w:val="18"/>
          <w:lang w:val="en-US"/>
        </w:rPr>
      </w:pPr>
      <w:r w:rsidRPr="00C452A3">
        <w:rPr>
          <w:sz w:val="18"/>
          <w:szCs w:val="18"/>
          <w:lang w:val="en-US"/>
        </w:rPr>
        <w:t xml:space="preserve">CHING, J.; MILLS, G.; BECHTEL, B. </w:t>
      </w:r>
      <w:r w:rsidRPr="00C452A3">
        <w:rPr>
          <w:i/>
          <w:sz w:val="18"/>
          <w:szCs w:val="18"/>
          <w:lang w:val="en-US"/>
        </w:rPr>
        <w:t>et al.</w:t>
      </w:r>
      <w:r w:rsidRPr="00C452A3">
        <w:rPr>
          <w:sz w:val="18"/>
          <w:szCs w:val="18"/>
          <w:lang w:val="en-US"/>
        </w:rPr>
        <w:t xml:space="preserve"> WUDAPT: An urban weather, climate, and environmental modeling infrastructure for the </w:t>
      </w:r>
      <w:proofErr w:type="spellStart"/>
      <w:r w:rsidRPr="00C452A3">
        <w:rPr>
          <w:sz w:val="18"/>
          <w:szCs w:val="18"/>
          <w:lang w:val="en-US"/>
        </w:rPr>
        <w:t>anthropocene</w:t>
      </w:r>
      <w:proofErr w:type="spellEnd"/>
      <w:r w:rsidRPr="00C452A3">
        <w:rPr>
          <w:sz w:val="18"/>
          <w:szCs w:val="18"/>
          <w:lang w:val="en-US"/>
        </w:rPr>
        <w:t xml:space="preserve">. </w:t>
      </w:r>
      <w:r w:rsidRPr="00C452A3">
        <w:rPr>
          <w:b/>
          <w:sz w:val="18"/>
          <w:szCs w:val="18"/>
          <w:lang w:val="en-US"/>
        </w:rPr>
        <w:t>Bulletin of the</w:t>
      </w:r>
      <w:r w:rsidRPr="00C452A3">
        <w:rPr>
          <w:b/>
          <w:i/>
          <w:sz w:val="18"/>
          <w:szCs w:val="18"/>
          <w:lang w:val="en-US"/>
        </w:rPr>
        <w:t xml:space="preserve"> </w:t>
      </w:r>
      <w:r w:rsidRPr="00C452A3">
        <w:rPr>
          <w:b/>
          <w:sz w:val="18"/>
          <w:szCs w:val="18"/>
          <w:lang w:val="en-US"/>
        </w:rPr>
        <w:t>American Meteorological Society</w:t>
      </w:r>
      <w:r w:rsidRPr="00C452A3">
        <w:rPr>
          <w:sz w:val="18"/>
          <w:szCs w:val="18"/>
          <w:lang w:val="en-US"/>
        </w:rPr>
        <w:t>, v. 99, n. 9, p. 1907-1924, 2018.</w:t>
      </w:r>
    </w:p>
    <w:p w14:paraId="07EDE9B6" w14:textId="77777777" w:rsidR="001A0348" w:rsidRPr="00C452A3" w:rsidRDefault="00F24FAB" w:rsidP="00BE205D">
      <w:pPr>
        <w:pStyle w:val="Normal1"/>
        <w:widowControl/>
        <w:spacing w:before="0"/>
        <w:ind w:left="567" w:hanging="567"/>
        <w:rPr>
          <w:sz w:val="18"/>
          <w:szCs w:val="18"/>
        </w:rPr>
      </w:pPr>
      <w:r w:rsidRPr="00C452A3">
        <w:rPr>
          <w:sz w:val="18"/>
          <w:szCs w:val="18"/>
          <w:lang w:val="en-US"/>
        </w:rPr>
        <w:lastRenderedPageBreak/>
        <w:t xml:space="preserve">SANTOS, A. R.; OLIVEIRA, F. S.; SILVA, A. G. </w:t>
      </w:r>
      <w:r w:rsidRPr="00C452A3">
        <w:rPr>
          <w:i/>
          <w:sz w:val="18"/>
          <w:szCs w:val="18"/>
          <w:lang w:val="en-US"/>
        </w:rPr>
        <w:t>et al.</w:t>
      </w:r>
      <w:r w:rsidRPr="00C452A3">
        <w:rPr>
          <w:sz w:val="18"/>
          <w:szCs w:val="18"/>
          <w:lang w:val="en-US"/>
        </w:rPr>
        <w:t xml:space="preserve"> Spatial and temporal distribution of urban heat islands. </w:t>
      </w:r>
      <w:r w:rsidRPr="00C452A3">
        <w:rPr>
          <w:b/>
          <w:sz w:val="18"/>
          <w:szCs w:val="18"/>
        </w:rPr>
        <w:t xml:space="preserve">Science </w:t>
      </w:r>
      <w:proofErr w:type="spellStart"/>
      <w:r w:rsidRPr="00C452A3">
        <w:rPr>
          <w:b/>
          <w:sz w:val="18"/>
          <w:szCs w:val="18"/>
        </w:rPr>
        <w:t>of</w:t>
      </w:r>
      <w:proofErr w:type="spellEnd"/>
      <w:r w:rsidRPr="00C452A3">
        <w:rPr>
          <w:b/>
          <w:sz w:val="18"/>
          <w:szCs w:val="18"/>
        </w:rPr>
        <w:t xml:space="preserve"> </w:t>
      </w:r>
      <w:proofErr w:type="spellStart"/>
      <w:r w:rsidRPr="00C452A3">
        <w:rPr>
          <w:b/>
          <w:sz w:val="18"/>
          <w:szCs w:val="18"/>
        </w:rPr>
        <w:t>the</w:t>
      </w:r>
      <w:proofErr w:type="spellEnd"/>
      <w:r w:rsidRPr="00C452A3">
        <w:rPr>
          <w:b/>
          <w:sz w:val="18"/>
          <w:szCs w:val="18"/>
        </w:rPr>
        <w:t xml:space="preserve"> Total </w:t>
      </w:r>
      <w:proofErr w:type="spellStart"/>
      <w:r w:rsidRPr="00C452A3">
        <w:rPr>
          <w:b/>
          <w:sz w:val="18"/>
          <w:szCs w:val="18"/>
        </w:rPr>
        <w:t>Environment</w:t>
      </w:r>
      <w:proofErr w:type="spellEnd"/>
      <w:r w:rsidRPr="00C452A3">
        <w:rPr>
          <w:sz w:val="18"/>
          <w:szCs w:val="18"/>
        </w:rPr>
        <w:t>, v. 605, p. 946-956, 2017.</w:t>
      </w:r>
    </w:p>
    <w:p w14:paraId="4D2B91A1" w14:textId="77777777" w:rsidR="001A0348" w:rsidRPr="00C452A3" w:rsidRDefault="00F24FAB" w:rsidP="00BE205D">
      <w:pPr>
        <w:pStyle w:val="Normal1"/>
        <w:widowControl/>
        <w:spacing w:before="0"/>
        <w:ind w:left="567" w:hanging="567"/>
        <w:rPr>
          <w:sz w:val="18"/>
          <w:szCs w:val="18"/>
        </w:rPr>
      </w:pPr>
      <w:r w:rsidRPr="00C452A3">
        <w:rPr>
          <w:sz w:val="18"/>
          <w:szCs w:val="18"/>
        </w:rPr>
        <w:t xml:space="preserve">ESPÍNDOLA, I. B.; RIBEIRO, W. C. Cidades e mudanças climáticas: desafios para os planos diretores municipais brasileiros. </w:t>
      </w:r>
      <w:r w:rsidRPr="00C452A3">
        <w:rPr>
          <w:b/>
          <w:sz w:val="18"/>
          <w:szCs w:val="18"/>
        </w:rPr>
        <w:t>Cadernos Metrópole</w:t>
      </w:r>
      <w:r w:rsidRPr="00C452A3">
        <w:rPr>
          <w:sz w:val="18"/>
          <w:szCs w:val="18"/>
        </w:rPr>
        <w:t>, v. 22, p. 365-396, 2020.</w:t>
      </w:r>
    </w:p>
    <w:p w14:paraId="1B7EB544" w14:textId="77777777" w:rsidR="001A0348" w:rsidRPr="00C452A3" w:rsidRDefault="00F24FAB" w:rsidP="00BE205D">
      <w:pPr>
        <w:pStyle w:val="Normal1"/>
        <w:widowControl/>
        <w:spacing w:before="0"/>
        <w:ind w:left="567" w:hanging="567"/>
        <w:rPr>
          <w:sz w:val="18"/>
          <w:szCs w:val="18"/>
        </w:rPr>
      </w:pPr>
      <w:r w:rsidRPr="00C452A3">
        <w:rPr>
          <w:sz w:val="18"/>
          <w:szCs w:val="18"/>
        </w:rPr>
        <w:t xml:space="preserve">GARTLAND, L. </w:t>
      </w:r>
      <w:r w:rsidRPr="00C452A3">
        <w:rPr>
          <w:b/>
          <w:sz w:val="18"/>
          <w:szCs w:val="18"/>
        </w:rPr>
        <w:t>Ilhas de calor: como mitigar zonas de calor em áreas urbanas</w:t>
      </w:r>
      <w:r w:rsidRPr="00C452A3">
        <w:rPr>
          <w:sz w:val="18"/>
          <w:szCs w:val="18"/>
        </w:rPr>
        <w:t>. São Paulo: Oficina de textos, 2010.</w:t>
      </w:r>
    </w:p>
    <w:p w14:paraId="66FCBB21" w14:textId="77777777" w:rsidR="001A0348" w:rsidRPr="00C452A3" w:rsidRDefault="00F24FAB" w:rsidP="00BE205D">
      <w:pPr>
        <w:pStyle w:val="Normal1"/>
        <w:widowControl/>
        <w:spacing w:before="0"/>
        <w:ind w:left="567" w:hanging="567"/>
        <w:rPr>
          <w:sz w:val="18"/>
          <w:szCs w:val="18"/>
        </w:rPr>
      </w:pPr>
      <w:r w:rsidRPr="00C452A3">
        <w:rPr>
          <w:sz w:val="18"/>
          <w:szCs w:val="18"/>
        </w:rPr>
        <w:t xml:space="preserve">FOISSARD, X.; QUÉNOL, H.; DUBREUIL, V. Analyse et </w:t>
      </w:r>
      <w:proofErr w:type="spellStart"/>
      <w:r w:rsidRPr="00C452A3">
        <w:rPr>
          <w:sz w:val="18"/>
          <w:szCs w:val="18"/>
        </w:rPr>
        <w:t>spatialisation</w:t>
      </w:r>
      <w:proofErr w:type="spellEnd"/>
      <w:r w:rsidRPr="00C452A3">
        <w:rPr>
          <w:sz w:val="18"/>
          <w:szCs w:val="18"/>
        </w:rPr>
        <w:t xml:space="preserve"> de </w:t>
      </w:r>
      <w:proofErr w:type="spellStart"/>
      <w:r w:rsidRPr="00C452A3">
        <w:rPr>
          <w:sz w:val="18"/>
          <w:szCs w:val="18"/>
        </w:rPr>
        <w:t>l’ilot</w:t>
      </w:r>
      <w:proofErr w:type="spellEnd"/>
      <w:r w:rsidRPr="00C452A3">
        <w:rPr>
          <w:sz w:val="18"/>
          <w:szCs w:val="18"/>
        </w:rPr>
        <w:t xml:space="preserve"> de </w:t>
      </w:r>
      <w:proofErr w:type="spellStart"/>
      <w:r w:rsidRPr="00C452A3">
        <w:rPr>
          <w:sz w:val="18"/>
          <w:szCs w:val="18"/>
        </w:rPr>
        <w:t>chaleur</w:t>
      </w:r>
      <w:proofErr w:type="spellEnd"/>
      <w:r w:rsidRPr="00C452A3">
        <w:rPr>
          <w:sz w:val="18"/>
          <w:szCs w:val="18"/>
        </w:rPr>
        <w:t xml:space="preserve"> </w:t>
      </w:r>
      <w:proofErr w:type="spellStart"/>
      <w:r w:rsidRPr="00C452A3">
        <w:rPr>
          <w:sz w:val="18"/>
          <w:szCs w:val="18"/>
        </w:rPr>
        <w:t>urbain</w:t>
      </w:r>
      <w:proofErr w:type="spellEnd"/>
      <w:r w:rsidRPr="00C452A3">
        <w:rPr>
          <w:sz w:val="18"/>
          <w:szCs w:val="18"/>
        </w:rPr>
        <w:t xml:space="preserve"> </w:t>
      </w:r>
      <w:proofErr w:type="spellStart"/>
      <w:r w:rsidRPr="00C452A3">
        <w:rPr>
          <w:sz w:val="18"/>
          <w:szCs w:val="18"/>
        </w:rPr>
        <w:t>dans</w:t>
      </w:r>
      <w:proofErr w:type="spellEnd"/>
      <w:r w:rsidRPr="00C452A3">
        <w:rPr>
          <w:sz w:val="18"/>
          <w:szCs w:val="18"/>
        </w:rPr>
        <w:t xml:space="preserve"> </w:t>
      </w:r>
      <w:proofErr w:type="spellStart"/>
      <w:r w:rsidRPr="00C452A3">
        <w:rPr>
          <w:sz w:val="18"/>
          <w:szCs w:val="18"/>
        </w:rPr>
        <w:t>l’agglomération</w:t>
      </w:r>
      <w:proofErr w:type="spellEnd"/>
      <w:r w:rsidRPr="00C452A3">
        <w:rPr>
          <w:sz w:val="18"/>
          <w:szCs w:val="18"/>
        </w:rPr>
        <w:t xml:space="preserve"> </w:t>
      </w:r>
      <w:proofErr w:type="spellStart"/>
      <w:r w:rsidRPr="00C452A3">
        <w:rPr>
          <w:sz w:val="18"/>
          <w:szCs w:val="18"/>
        </w:rPr>
        <w:t>rennaise</w:t>
      </w:r>
      <w:proofErr w:type="spellEnd"/>
      <w:r w:rsidRPr="00C452A3">
        <w:rPr>
          <w:sz w:val="18"/>
          <w:szCs w:val="18"/>
        </w:rPr>
        <w:t xml:space="preserve">. In: </w:t>
      </w:r>
      <w:proofErr w:type="spellStart"/>
      <w:r w:rsidRPr="00C452A3">
        <w:rPr>
          <w:sz w:val="18"/>
          <w:szCs w:val="18"/>
        </w:rPr>
        <w:t>Colloque</w:t>
      </w:r>
      <w:proofErr w:type="spellEnd"/>
      <w:r w:rsidRPr="00C452A3">
        <w:rPr>
          <w:sz w:val="18"/>
          <w:szCs w:val="18"/>
        </w:rPr>
        <w:t xml:space="preserve"> de </w:t>
      </w:r>
      <w:proofErr w:type="spellStart"/>
      <w:r w:rsidRPr="00C452A3">
        <w:rPr>
          <w:sz w:val="18"/>
          <w:szCs w:val="18"/>
        </w:rPr>
        <w:t>l’Association</w:t>
      </w:r>
      <w:proofErr w:type="spellEnd"/>
      <w:r w:rsidRPr="00C452A3">
        <w:rPr>
          <w:sz w:val="18"/>
          <w:szCs w:val="18"/>
        </w:rPr>
        <w:t xml:space="preserve"> </w:t>
      </w:r>
      <w:proofErr w:type="spellStart"/>
      <w:r w:rsidRPr="00C452A3">
        <w:rPr>
          <w:sz w:val="18"/>
          <w:szCs w:val="18"/>
        </w:rPr>
        <w:t>Internacionale</w:t>
      </w:r>
      <w:proofErr w:type="spellEnd"/>
      <w:r w:rsidRPr="00C452A3">
        <w:rPr>
          <w:sz w:val="18"/>
          <w:szCs w:val="18"/>
        </w:rPr>
        <w:t xml:space="preserve"> de </w:t>
      </w:r>
      <w:proofErr w:type="spellStart"/>
      <w:r w:rsidRPr="00C452A3">
        <w:rPr>
          <w:sz w:val="18"/>
          <w:szCs w:val="18"/>
        </w:rPr>
        <w:t>Climatologie</w:t>
      </w:r>
      <w:proofErr w:type="spellEnd"/>
      <w:r w:rsidRPr="00C452A3">
        <w:rPr>
          <w:sz w:val="18"/>
          <w:szCs w:val="18"/>
        </w:rPr>
        <w:t xml:space="preserve">: </w:t>
      </w:r>
      <w:proofErr w:type="spellStart"/>
      <w:r w:rsidRPr="00C452A3">
        <w:rPr>
          <w:sz w:val="18"/>
          <w:szCs w:val="18"/>
        </w:rPr>
        <w:t>Climat</w:t>
      </w:r>
      <w:proofErr w:type="spellEnd"/>
      <w:r w:rsidRPr="00C452A3">
        <w:rPr>
          <w:sz w:val="18"/>
          <w:szCs w:val="18"/>
        </w:rPr>
        <w:t xml:space="preserve">, </w:t>
      </w:r>
      <w:proofErr w:type="spellStart"/>
      <w:r w:rsidRPr="00C452A3">
        <w:rPr>
          <w:sz w:val="18"/>
          <w:szCs w:val="18"/>
        </w:rPr>
        <w:t>Agriculture</w:t>
      </w:r>
      <w:proofErr w:type="spellEnd"/>
      <w:r w:rsidRPr="00C452A3">
        <w:rPr>
          <w:sz w:val="18"/>
          <w:szCs w:val="18"/>
        </w:rPr>
        <w:t xml:space="preserve"> et </w:t>
      </w:r>
      <w:proofErr w:type="spellStart"/>
      <w:r w:rsidRPr="00C452A3">
        <w:rPr>
          <w:sz w:val="18"/>
          <w:szCs w:val="18"/>
        </w:rPr>
        <w:t>Ressources</w:t>
      </w:r>
      <w:proofErr w:type="spellEnd"/>
      <w:r w:rsidRPr="00C452A3">
        <w:rPr>
          <w:sz w:val="18"/>
          <w:szCs w:val="18"/>
        </w:rPr>
        <w:t xml:space="preserve"> </w:t>
      </w:r>
      <w:proofErr w:type="spellStart"/>
      <w:r w:rsidRPr="00C452A3">
        <w:rPr>
          <w:sz w:val="18"/>
          <w:szCs w:val="18"/>
        </w:rPr>
        <w:t>en</w:t>
      </w:r>
      <w:proofErr w:type="spellEnd"/>
      <w:r w:rsidRPr="00C452A3">
        <w:rPr>
          <w:sz w:val="18"/>
          <w:szCs w:val="18"/>
        </w:rPr>
        <w:t xml:space="preserve"> </w:t>
      </w:r>
      <w:proofErr w:type="spellStart"/>
      <w:r w:rsidRPr="00C452A3">
        <w:rPr>
          <w:sz w:val="18"/>
          <w:szCs w:val="18"/>
        </w:rPr>
        <w:t>Eau</w:t>
      </w:r>
      <w:proofErr w:type="spellEnd"/>
      <w:r w:rsidRPr="00C452A3">
        <w:rPr>
          <w:sz w:val="18"/>
          <w:szCs w:val="18"/>
        </w:rPr>
        <w:t xml:space="preserve"> d’</w:t>
      </w:r>
      <w:proofErr w:type="spellStart"/>
      <w:r w:rsidRPr="00C452A3">
        <w:rPr>
          <w:sz w:val="18"/>
          <w:szCs w:val="18"/>
        </w:rPr>
        <w:t>hier</w:t>
      </w:r>
      <w:proofErr w:type="spellEnd"/>
      <w:r w:rsidRPr="00C452A3">
        <w:rPr>
          <w:sz w:val="18"/>
          <w:szCs w:val="18"/>
        </w:rPr>
        <w:t xml:space="preserve"> à </w:t>
      </w:r>
      <w:proofErr w:type="spellStart"/>
      <w:r w:rsidRPr="00C452A3">
        <w:rPr>
          <w:sz w:val="18"/>
          <w:szCs w:val="18"/>
        </w:rPr>
        <w:t>demain</w:t>
      </w:r>
      <w:proofErr w:type="spellEnd"/>
      <w:r w:rsidRPr="00C452A3">
        <w:rPr>
          <w:i/>
          <w:sz w:val="18"/>
          <w:szCs w:val="18"/>
        </w:rPr>
        <w:t xml:space="preserve">, </w:t>
      </w:r>
      <w:r w:rsidRPr="00C452A3">
        <w:rPr>
          <w:sz w:val="18"/>
          <w:szCs w:val="18"/>
        </w:rPr>
        <w:t>26.,</w:t>
      </w:r>
      <w:r w:rsidRPr="00C452A3">
        <w:rPr>
          <w:i/>
          <w:sz w:val="18"/>
          <w:szCs w:val="18"/>
        </w:rPr>
        <w:t xml:space="preserve"> </w:t>
      </w:r>
      <w:r w:rsidRPr="00C452A3">
        <w:rPr>
          <w:sz w:val="18"/>
          <w:szCs w:val="18"/>
        </w:rPr>
        <w:t>2013,</w:t>
      </w:r>
      <w:r w:rsidRPr="00C452A3">
        <w:rPr>
          <w:i/>
          <w:sz w:val="18"/>
          <w:szCs w:val="18"/>
        </w:rPr>
        <w:t xml:space="preserve"> </w:t>
      </w:r>
      <w:r w:rsidRPr="00C452A3">
        <w:rPr>
          <w:sz w:val="18"/>
          <w:szCs w:val="18"/>
        </w:rPr>
        <w:t>Cotonou (</w:t>
      </w:r>
      <w:proofErr w:type="spellStart"/>
      <w:r w:rsidRPr="00C452A3">
        <w:rPr>
          <w:sz w:val="18"/>
          <w:szCs w:val="18"/>
        </w:rPr>
        <w:t>Bénin</w:t>
      </w:r>
      <w:proofErr w:type="spellEnd"/>
      <w:r w:rsidRPr="00C452A3">
        <w:rPr>
          <w:sz w:val="18"/>
          <w:szCs w:val="18"/>
        </w:rPr>
        <w:t xml:space="preserve">). </w:t>
      </w:r>
      <w:r w:rsidRPr="00C452A3">
        <w:rPr>
          <w:b/>
          <w:sz w:val="18"/>
          <w:szCs w:val="18"/>
        </w:rPr>
        <w:t>Actes</w:t>
      </w:r>
      <w:r w:rsidRPr="00C452A3">
        <w:rPr>
          <w:sz w:val="18"/>
          <w:szCs w:val="18"/>
        </w:rPr>
        <w:t>... Cotonou: AIC, 2013, p. 242-247.</w:t>
      </w:r>
    </w:p>
    <w:p w14:paraId="08A3E17E" w14:textId="77777777" w:rsidR="001A0348" w:rsidRPr="00C452A3" w:rsidRDefault="00F24FAB" w:rsidP="00BE205D">
      <w:pPr>
        <w:pStyle w:val="Normal1"/>
        <w:widowControl/>
        <w:spacing w:before="0"/>
        <w:ind w:left="567" w:hanging="567"/>
        <w:rPr>
          <w:sz w:val="18"/>
          <w:szCs w:val="18"/>
          <w:lang w:val="en-US"/>
        </w:rPr>
      </w:pPr>
      <w:r w:rsidRPr="00C452A3">
        <w:rPr>
          <w:sz w:val="18"/>
          <w:szCs w:val="18"/>
          <w:lang w:val="en-US"/>
        </w:rPr>
        <w:t xml:space="preserve">IPCC, 2018. Summary for Policymakers. </w:t>
      </w:r>
      <w:r w:rsidRPr="00C452A3">
        <w:rPr>
          <w:i/>
          <w:sz w:val="18"/>
          <w:szCs w:val="18"/>
          <w:lang w:val="en-US"/>
        </w:rPr>
        <w:t>In:</w:t>
      </w:r>
      <w:r w:rsidRPr="00C452A3">
        <w:rPr>
          <w:sz w:val="18"/>
          <w:szCs w:val="18"/>
          <w:lang w:val="en-US"/>
        </w:rPr>
        <w:t xml:space="preserve"> </w:t>
      </w:r>
      <w:r w:rsidRPr="00C452A3">
        <w:rPr>
          <w:i/>
          <w:sz w:val="18"/>
          <w:szCs w:val="18"/>
          <w:lang w:val="en-US"/>
        </w:rPr>
        <w:t xml:space="preserve">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w:t>
      </w:r>
      <w:r w:rsidRPr="00C452A3">
        <w:rPr>
          <w:sz w:val="18"/>
          <w:szCs w:val="18"/>
          <w:lang w:val="en-US"/>
        </w:rPr>
        <w:t xml:space="preserve">[Masson-Delmotte, V., P. Zhai, H.-O. </w:t>
      </w:r>
      <w:proofErr w:type="spellStart"/>
      <w:r w:rsidRPr="00C452A3">
        <w:rPr>
          <w:sz w:val="18"/>
          <w:szCs w:val="18"/>
          <w:lang w:val="en-US"/>
        </w:rPr>
        <w:t>Pörtner</w:t>
      </w:r>
      <w:proofErr w:type="spellEnd"/>
      <w:r w:rsidRPr="00C452A3">
        <w:rPr>
          <w:sz w:val="18"/>
          <w:szCs w:val="18"/>
          <w:lang w:val="en-US"/>
        </w:rPr>
        <w:t xml:space="preserve">, D. Roberts </w:t>
      </w:r>
      <w:r w:rsidRPr="00C452A3">
        <w:rPr>
          <w:i/>
          <w:sz w:val="18"/>
          <w:szCs w:val="18"/>
          <w:lang w:val="en-US"/>
        </w:rPr>
        <w:t>et al.,</w:t>
      </w:r>
      <w:r w:rsidRPr="00C452A3">
        <w:rPr>
          <w:sz w:val="18"/>
          <w:szCs w:val="18"/>
          <w:lang w:val="en-US"/>
        </w:rPr>
        <w:t xml:space="preserve"> (eds.)]. Cambridge University Press, Cambridge, UK and New York, NY, USA, pp. 3-24.</w:t>
      </w:r>
    </w:p>
    <w:p w14:paraId="120E65F5" w14:textId="77777777" w:rsidR="001A0348" w:rsidRPr="00C452A3" w:rsidRDefault="00F24FAB" w:rsidP="00BE205D">
      <w:pPr>
        <w:pStyle w:val="Normal1"/>
        <w:widowControl/>
        <w:spacing w:before="0"/>
        <w:ind w:left="567" w:hanging="567"/>
        <w:rPr>
          <w:sz w:val="18"/>
          <w:szCs w:val="18"/>
          <w:lang w:val="en-US"/>
        </w:rPr>
      </w:pPr>
      <w:r w:rsidRPr="00C452A3">
        <w:rPr>
          <w:sz w:val="18"/>
          <w:szCs w:val="18"/>
          <w:lang w:val="en-US"/>
        </w:rPr>
        <w:t xml:space="preserve">IPCC, 2022. </w:t>
      </w:r>
      <w:r w:rsidRPr="00C452A3">
        <w:rPr>
          <w:i/>
          <w:sz w:val="18"/>
          <w:szCs w:val="18"/>
          <w:lang w:val="en-US"/>
        </w:rPr>
        <w:t>Climate Change 2022: Impacts, Adaptation and Vulnerability. Contribution of Working Group II to the Sixth Assessment Report of the Intergovernmental Panel on Climate Change</w:t>
      </w:r>
      <w:r w:rsidRPr="00C452A3">
        <w:rPr>
          <w:sz w:val="18"/>
          <w:szCs w:val="18"/>
          <w:lang w:val="en-US"/>
        </w:rPr>
        <w:t xml:space="preserve"> [H.-O. </w:t>
      </w:r>
      <w:proofErr w:type="spellStart"/>
      <w:r w:rsidRPr="00C452A3">
        <w:rPr>
          <w:sz w:val="18"/>
          <w:szCs w:val="18"/>
          <w:lang w:val="en-US"/>
        </w:rPr>
        <w:t>Pörtner</w:t>
      </w:r>
      <w:proofErr w:type="spellEnd"/>
      <w:r w:rsidRPr="00C452A3">
        <w:rPr>
          <w:sz w:val="18"/>
          <w:szCs w:val="18"/>
          <w:lang w:val="en-US"/>
        </w:rPr>
        <w:t xml:space="preserve">, D.C. Roberts, M. Tignor </w:t>
      </w:r>
      <w:r w:rsidRPr="00C452A3">
        <w:rPr>
          <w:i/>
          <w:sz w:val="18"/>
          <w:szCs w:val="18"/>
          <w:lang w:val="en-US"/>
        </w:rPr>
        <w:t xml:space="preserve">et </w:t>
      </w:r>
      <w:proofErr w:type="gramStart"/>
      <w:r w:rsidRPr="00C452A3">
        <w:rPr>
          <w:i/>
          <w:sz w:val="18"/>
          <w:szCs w:val="18"/>
          <w:lang w:val="en-US"/>
        </w:rPr>
        <w:t>al,</w:t>
      </w:r>
      <w:r w:rsidRPr="00C452A3">
        <w:rPr>
          <w:sz w:val="18"/>
          <w:szCs w:val="18"/>
          <w:lang w:val="en-US"/>
        </w:rPr>
        <w:t>(</w:t>
      </w:r>
      <w:proofErr w:type="gramEnd"/>
      <w:r w:rsidRPr="00C452A3">
        <w:rPr>
          <w:sz w:val="18"/>
          <w:szCs w:val="18"/>
          <w:lang w:val="en-US"/>
        </w:rPr>
        <w:t>eds.)]. Cambridge University Press. Cambridge University Press, Cambridge, UK and New York, NY, USA, 3056 pp.</w:t>
      </w:r>
    </w:p>
    <w:p w14:paraId="4D6A30E9" w14:textId="61AD64BB" w:rsidR="001A0348" w:rsidRPr="00C452A3" w:rsidRDefault="00F24FAB" w:rsidP="00BE205D">
      <w:pPr>
        <w:pStyle w:val="Normal1"/>
        <w:widowControl/>
        <w:spacing w:before="0"/>
        <w:ind w:left="567" w:hanging="567"/>
        <w:rPr>
          <w:sz w:val="18"/>
          <w:szCs w:val="18"/>
          <w:lang w:val="en-US"/>
        </w:rPr>
      </w:pPr>
      <w:r w:rsidRPr="00C452A3">
        <w:rPr>
          <w:sz w:val="18"/>
          <w:szCs w:val="18"/>
          <w:lang w:val="en-US"/>
        </w:rPr>
        <w:t xml:space="preserve">JOSHI, M. Y.; RODLER, A.; MUSY, M.  </w:t>
      </w:r>
      <w:r w:rsidRPr="00C452A3">
        <w:rPr>
          <w:i/>
          <w:sz w:val="18"/>
          <w:szCs w:val="18"/>
          <w:lang w:val="en-US"/>
        </w:rPr>
        <w:t xml:space="preserve">et al. </w:t>
      </w:r>
      <w:r w:rsidRPr="00C452A3">
        <w:rPr>
          <w:sz w:val="18"/>
          <w:szCs w:val="18"/>
          <w:lang w:val="en-US"/>
        </w:rPr>
        <w:t xml:space="preserve">Identifying urban morphological archetypes for microclimate studies using a clustering approach. </w:t>
      </w:r>
      <w:r w:rsidRPr="00C452A3">
        <w:rPr>
          <w:b/>
          <w:sz w:val="18"/>
          <w:szCs w:val="18"/>
          <w:lang w:val="en-US"/>
        </w:rPr>
        <w:t>Building and Environment</w:t>
      </w:r>
      <w:r w:rsidRPr="00C452A3">
        <w:rPr>
          <w:sz w:val="18"/>
          <w:szCs w:val="18"/>
          <w:lang w:val="en-US"/>
        </w:rPr>
        <w:t xml:space="preserve">, v. 224, p. 109574, 2022. </w:t>
      </w:r>
      <w:proofErr w:type="spellStart"/>
      <w:r w:rsidRPr="00C452A3">
        <w:rPr>
          <w:sz w:val="18"/>
          <w:szCs w:val="18"/>
          <w:lang w:val="en-US"/>
        </w:rPr>
        <w:t>Disponível</w:t>
      </w:r>
      <w:proofErr w:type="spellEnd"/>
      <w:r w:rsidRPr="00C452A3">
        <w:rPr>
          <w:sz w:val="18"/>
          <w:szCs w:val="18"/>
          <w:lang w:val="en-US"/>
        </w:rPr>
        <w:t xml:space="preserve"> </w:t>
      </w:r>
      <w:proofErr w:type="spellStart"/>
      <w:r w:rsidRPr="00C452A3">
        <w:rPr>
          <w:sz w:val="18"/>
          <w:szCs w:val="18"/>
          <w:lang w:val="en-US"/>
        </w:rPr>
        <w:t>em</w:t>
      </w:r>
      <w:proofErr w:type="spellEnd"/>
      <w:r w:rsidRPr="00C452A3">
        <w:rPr>
          <w:sz w:val="18"/>
          <w:szCs w:val="18"/>
          <w:lang w:val="en-US"/>
        </w:rPr>
        <w:t xml:space="preserve">: https://doi.org/10.1016/j.buildenv.2022.109574. </w:t>
      </w:r>
    </w:p>
    <w:p w14:paraId="7DE32A5D" w14:textId="77777777" w:rsidR="001A0348" w:rsidRPr="00C452A3" w:rsidRDefault="00F24FAB" w:rsidP="00BE205D">
      <w:pPr>
        <w:pStyle w:val="Normal1"/>
        <w:widowControl/>
        <w:spacing w:before="0"/>
        <w:ind w:left="567" w:hanging="567"/>
        <w:rPr>
          <w:sz w:val="18"/>
          <w:szCs w:val="18"/>
          <w:lang w:val="en-US"/>
        </w:rPr>
      </w:pPr>
      <w:r w:rsidRPr="00C452A3">
        <w:rPr>
          <w:sz w:val="18"/>
          <w:szCs w:val="18"/>
          <w:lang w:val="en-US"/>
        </w:rPr>
        <w:t xml:space="preserve">KOPEC, R. Further observations of the urban heat island in a small city. </w:t>
      </w:r>
      <w:r w:rsidRPr="00C452A3">
        <w:rPr>
          <w:b/>
          <w:sz w:val="18"/>
          <w:szCs w:val="18"/>
          <w:lang w:val="en-US"/>
        </w:rPr>
        <w:t>Bulletin of the American Meteorological Society</w:t>
      </w:r>
      <w:r w:rsidRPr="00C452A3">
        <w:rPr>
          <w:sz w:val="18"/>
          <w:szCs w:val="18"/>
          <w:lang w:val="en-US"/>
        </w:rPr>
        <w:t>, v. 51, p. 602–606, 1970.</w:t>
      </w:r>
    </w:p>
    <w:p w14:paraId="0EDD3C2E" w14:textId="77777777" w:rsidR="001A0348" w:rsidRPr="00C452A3" w:rsidRDefault="00F24FAB" w:rsidP="00BE205D">
      <w:pPr>
        <w:pStyle w:val="Normal1"/>
        <w:widowControl/>
        <w:spacing w:before="0"/>
        <w:ind w:left="567" w:hanging="567"/>
        <w:rPr>
          <w:sz w:val="18"/>
          <w:szCs w:val="18"/>
          <w:lang w:val="en-US"/>
        </w:rPr>
      </w:pPr>
      <w:r w:rsidRPr="00C452A3">
        <w:rPr>
          <w:sz w:val="18"/>
          <w:szCs w:val="18"/>
          <w:lang w:val="en-US"/>
        </w:rPr>
        <w:t xml:space="preserve">KOTHAWALE, D. R.; DESHPANDE, N. R.; KOLLI, R. K. Long term temperature trends at major, medium, small cities and hill stations in India during the period 1901-2013. </w:t>
      </w:r>
      <w:r w:rsidRPr="00C452A3">
        <w:rPr>
          <w:b/>
          <w:sz w:val="18"/>
          <w:szCs w:val="18"/>
          <w:lang w:val="en-US"/>
        </w:rPr>
        <w:t>American Journal of Climate Change</w:t>
      </w:r>
      <w:r w:rsidRPr="00C452A3">
        <w:rPr>
          <w:sz w:val="18"/>
          <w:szCs w:val="18"/>
          <w:lang w:val="en-US"/>
        </w:rPr>
        <w:t>, v. 5, n. 3, p. 383-398, 2016.</w:t>
      </w:r>
    </w:p>
    <w:p w14:paraId="585A7711" w14:textId="5ACCFC53" w:rsidR="001A0348" w:rsidRPr="00C452A3" w:rsidRDefault="00F24FAB" w:rsidP="00BE205D">
      <w:pPr>
        <w:pStyle w:val="Normal1"/>
        <w:widowControl/>
        <w:spacing w:before="0"/>
        <w:ind w:left="567" w:hanging="567"/>
        <w:rPr>
          <w:sz w:val="18"/>
          <w:szCs w:val="18"/>
        </w:rPr>
      </w:pPr>
      <w:r w:rsidRPr="00C452A3">
        <w:rPr>
          <w:sz w:val="18"/>
          <w:szCs w:val="18"/>
          <w:lang w:val="en-US"/>
        </w:rPr>
        <w:t xml:space="preserve">LEME, T. N. </w:t>
      </w:r>
      <w:proofErr w:type="spellStart"/>
      <w:r w:rsidRPr="00C452A3">
        <w:rPr>
          <w:sz w:val="18"/>
          <w:szCs w:val="18"/>
          <w:lang w:val="en-US"/>
        </w:rPr>
        <w:t>Governança</w:t>
      </w:r>
      <w:proofErr w:type="spellEnd"/>
      <w:r w:rsidRPr="00C452A3">
        <w:rPr>
          <w:sz w:val="18"/>
          <w:szCs w:val="18"/>
          <w:lang w:val="en-US"/>
        </w:rPr>
        <w:t xml:space="preserve"> </w:t>
      </w:r>
      <w:proofErr w:type="spellStart"/>
      <w:r w:rsidRPr="00C452A3">
        <w:rPr>
          <w:sz w:val="18"/>
          <w:szCs w:val="18"/>
          <w:lang w:val="en-US"/>
        </w:rPr>
        <w:t>ambiental</w:t>
      </w:r>
      <w:proofErr w:type="spellEnd"/>
      <w:r w:rsidRPr="00C452A3">
        <w:rPr>
          <w:sz w:val="18"/>
          <w:szCs w:val="18"/>
          <w:lang w:val="en-US"/>
        </w:rPr>
        <w:t xml:space="preserve"> no </w:t>
      </w:r>
      <w:proofErr w:type="spellStart"/>
      <w:r w:rsidRPr="00C452A3">
        <w:rPr>
          <w:sz w:val="18"/>
          <w:szCs w:val="18"/>
          <w:lang w:val="en-US"/>
        </w:rPr>
        <w:t>nível</w:t>
      </w:r>
      <w:proofErr w:type="spellEnd"/>
      <w:r w:rsidRPr="00C452A3">
        <w:rPr>
          <w:sz w:val="18"/>
          <w:szCs w:val="18"/>
          <w:lang w:val="en-US"/>
        </w:rPr>
        <w:t xml:space="preserve"> municipal. In: MOURA, A. M. M. (org.). </w:t>
      </w:r>
      <w:r w:rsidRPr="00C452A3">
        <w:rPr>
          <w:b/>
          <w:sz w:val="18"/>
          <w:szCs w:val="18"/>
        </w:rPr>
        <w:t>Governança ambiental no Brasil: instituições, atores e políticas públicas</w:t>
      </w:r>
      <w:r w:rsidRPr="00C452A3">
        <w:rPr>
          <w:sz w:val="18"/>
          <w:szCs w:val="18"/>
        </w:rPr>
        <w:t>. Brasília, IPEA, 2016, pp. 147-174. Disponível em https://repositorio.ipea.gov.br/handle/11058/9269.</w:t>
      </w:r>
    </w:p>
    <w:p w14:paraId="2196B685" w14:textId="77777777" w:rsidR="001A0348" w:rsidRPr="00C452A3" w:rsidRDefault="00F24FAB" w:rsidP="00BE205D">
      <w:pPr>
        <w:pStyle w:val="Normal1"/>
        <w:widowControl/>
        <w:spacing w:before="0"/>
        <w:ind w:left="567" w:hanging="567"/>
        <w:rPr>
          <w:sz w:val="18"/>
          <w:szCs w:val="18"/>
        </w:rPr>
      </w:pPr>
      <w:r w:rsidRPr="00C452A3">
        <w:rPr>
          <w:sz w:val="18"/>
          <w:szCs w:val="18"/>
        </w:rPr>
        <w:t xml:space="preserve">LIMA, V.; AMORIM, M. C.  C. T. A utilização de informações de temperatura da superfície, do NDVI e de temperatura do ar na análise de qualidade ambiental urbana. </w:t>
      </w:r>
      <w:r w:rsidRPr="00C452A3">
        <w:rPr>
          <w:b/>
          <w:sz w:val="18"/>
          <w:szCs w:val="18"/>
        </w:rPr>
        <w:t>Simpósio Brasileiro de Sensoriamento Remoto</w:t>
      </w:r>
      <w:r w:rsidRPr="00C452A3">
        <w:rPr>
          <w:sz w:val="18"/>
          <w:szCs w:val="18"/>
        </w:rPr>
        <w:t>, 15</w:t>
      </w:r>
      <w:proofErr w:type="gramStart"/>
      <w:r w:rsidRPr="00C452A3">
        <w:rPr>
          <w:sz w:val="18"/>
          <w:szCs w:val="18"/>
        </w:rPr>
        <w:t>.,  2011</w:t>
      </w:r>
      <w:proofErr w:type="gramEnd"/>
      <w:r w:rsidRPr="00C452A3">
        <w:rPr>
          <w:sz w:val="18"/>
          <w:szCs w:val="18"/>
        </w:rPr>
        <w:t xml:space="preserve">, Curitiba (Paraná). </w:t>
      </w:r>
      <w:r w:rsidRPr="00C452A3">
        <w:rPr>
          <w:b/>
          <w:sz w:val="18"/>
          <w:szCs w:val="18"/>
        </w:rPr>
        <w:t>Anais</w:t>
      </w:r>
      <w:r w:rsidRPr="00C452A3">
        <w:rPr>
          <w:sz w:val="18"/>
          <w:szCs w:val="18"/>
        </w:rPr>
        <w:t xml:space="preserve">… Curitiba: </w:t>
      </w:r>
      <w:proofErr w:type="spellStart"/>
      <w:r w:rsidRPr="00C452A3">
        <w:rPr>
          <w:sz w:val="18"/>
          <w:szCs w:val="18"/>
        </w:rPr>
        <w:t>TecArt</w:t>
      </w:r>
      <w:proofErr w:type="spellEnd"/>
      <w:r w:rsidRPr="00C452A3">
        <w:rPr>
          <w:sz w:val="18"/>
          <w:szCs w:val="18"/>
        </w:rPr>
        <w:t xml:space="preserve"> Editora Ltda., </w:t>
      </w:r>
      <w:proofErr w:type="gramStart"/>
      <w:r w:rsidRPr="00C452A3">
        <w:rPr>
          <w:sz w:val="18"/>
          <w:szCs w:val="18"/>
        </w:rPr>
        <w:t>2011,  p.</w:t>
      </w:r>
      <w:proofErr w:type="gramEnd"/>
      <w:r w:rsidRPr="00C452A3">
        <w:rPr>
          <w:sz w:val="18"/>
          <w:szCs w:val="18"/>
        </w:rPr>
        <w:t xml:space="preserve"> 1028-1035.</w:t>
      </w:r>
    </w:p>
    <w:p w14:paraId="2DE4E303" w14:textId="77777777" w:rsidR="001A0348" w:rsidRPr="00C452A3" w:rsidRDefault="00F24FAB" w:rsidP="00BE205D">
      <w:pPr>
        <w:pStyle w:val="Normal1"/>
        <w:widowControl/>
        <w:spacing w:before="0"/>
        <w:ind w:left="567" w:hanging="567"/>
        <w:rPr>
          <w:sz w:val="18"/>
          <w:szCs w:val="18"/>
        </w:rPr>
      </w:pPr>
      <w:r w:rsidRPr="00C452A3">
        <w:rPr>
          <w:sz w:val="18"/>
          <w:szCs w:val="18"/>
        </w:rPr>
        <w:t xml:space="preserve">LOMBARDO, M. A. A ilha de calor de São Paulo. </w:t>
      </w:r>
      <w:r w:rsidRPr="00C452A3">
        <w:rPr>
          <w:b/>
          <w:sz w:val="18"/>
          <w:szCs w:val="18"/>
        </w:rPr>
        <w:t>Revista Ambiente</w:t>
      </w:r>
      <w:r w:rsidRPr="00C452A3">
        <w:rPr>
          <w:sz w:val="18"/>
          <w:szCs w:val="18"/>
        </w:rPr>
        <w:t>, v. 2, n. 1, p. 14-18, 1988.</w:t>
      </w:r>
    </w:p>
    <w:p w14:paraId="40E5A3A3" w14:textId="59DCFB71" w:rsidR="001A0348" w:rsidRPr="00C452A3" w:rsidRDefault="00F24FAB" w:rsidP="00BE205D">
      <w:pPr>
        <w:pStyle w:val="Normal1"/>
        <w:widowControl/>
        <w:spacing w:before="0"/>
        <w:ind w:left="567" w:hanging="567"/>
        <w:rPr>
          <w:sz w:val="18"/>
          <w:szCs w:val="18"/>
          <w:lang w:val="en-US"/>
        </w:rPr>
      </w:pPr>
      <w:r w:rsidRPr="00C452A3">
        <w:rPr>
          <w:sz w:val="18"/>
          <w:szCs w:val="18"/>
        </w:rPr>
        <w:t xml:space="preserve">NASA. </w:t>
      </w:r>
      <w:r w:rsidRPr="00C452A3">
        <w:rPr>
          <w:b/>
          <w:sz w:val="18"/>
          <w:szCs w:val="18"/>
        </w:rPr>
        <w:t xml:space="preserve">Fundamentos do Sensoriamento Remoto. </w:t>
      </w:r>
      <w:r w:rsidRPr="00C452A3">
        <w:rPr>
          <w:b/>
          <w:sz w:val="18"/>
          <w:szCs w:val="18"/>
          <w:lang w:val="en-US"/>
        </w:rPr>
        <w:t xml:space="preserve">ARSET - Applied Remote Sensing </w:t>
      </w:r>
      <w:proofErr w:type="spellStart"/>
      <w:r w:rsidRPr="00C452A3">
        <w:rPr>
          <w:b/>
          <w:sz w:val="18"/>
          <w:szCs w:val="18"/>
          <w:lang w:val="en-US"/>
        </w:rPr>
        <w:t>Trainning</w:t>
      </w:r>
      <w:proofErr w:type="spellEnd"/>
      <w:r w:rsidRPr="00C452A3">
        <w:rPr>
          <w:b/>
          <w:sz w:val="18"/>
          <w:szCs w:val="18"/>
          <w:lang w:val="en-US"/>
        </w:rPr>
        <w:t xml:space="preserve"> Program</w:t>
      </w:r>
      <w:r w:rsidRPr="00C452A3">
        <w:rPr>
          <w:sz w:val="18"/>
          <w:szCs w:val="18"/>
          <w:lang w:val="en-US"/>
        </w:rPr>
        <w:t xml:space="preserve">. </w:t>
      </w:r>
      <w:r w:rsidRPr="00C452A3">
        <w:rPr>
          <w:sz w:val="18"/>
          <w:szCs w:val="18"/>
        </w:rPr>
        <w:t xml:space="preserve">Disponível em https://appliedsciences.nasa.gov/join-mission/training/english/arset-fundamentals-remote-sensing. </w:t>
      </w:r>
      <w:proofErr w:type="spellStart"/>
      <w:r w:rsidRPr="00C452A3">
        <w:rPr>
          <w:sz w:val="18"/>
          <w:szCs w:val="18"/>
          <w:lang w:val="en-US"/>
        </w:rPr>
        <w:t>Acesso</w:t>
      </w:r>
      <w:proofErr w:type="spellEnd"/>
      <w:r w:rsidRPr="00C452A3">
        <w:rPr>
          <w:sz w:val="18"/>
          <w:szCs w:val="18"/>
          <w:lang w:val="en-US"/>
        </w:rPr>
        <w:t xml:space="preserve"> </w:t>
      </w:r>
      <w:proofErr w:type="spellStart"/>
      <w:r w:rsidRPr="00C452A3">
        <w:rPr>
          <w:sz w:val="18"/>
          <w:szCs w:val="18"/>
          <w:lang w:val="en-US"/>
        </w:rPr>
        <w:t>em</w:t>
      </w:r>
      <w:proofErr w:type="spellEnd"/>
      <w:r w:rsidRPr="00C452A3">
        <w:rPr>
          <w:sz w:val="18"/>
          <w:szCs w:val="18"/>
          <w:lang w:val="en-US"/>
        </w:rPr>
        <w:t xml:space="preserve"> 23/06/2023.</w:t>
      </w:r>
    </w:p>
    <w:p w14:paraId="44C36ADF" w14:textId="77777777" w:rsidR="001A0348" w:rsidRPr="00C452A3" w:rsidRDefault="00F24FAB" w:rsidP="00BE205D">
      <w:pPr>
        <w:pStyle w:val="Normal1"/>
        <w:widowControl/>
        <w:spacing w:before="0"/>
        <w:ind w:left="567" w:hanging="567"/>
        <w:rPr>
          <w:sz w:val="18"/>
          <w:szCs w:val="18"/>
          <w:lang w:val="en-US"/>
        </w:rPr>
      </w:pPr>
      <w:r w:rsidRPr="00C452A3">
        <w:rPr>
          <w:sz w:val="18"/>
          <w:szCs w:val="18"/>
          <w:lang w:val="en-US"/>
        </w:rPr>
        <w:t xml:space="preserve">OKE, T. R. City size and the urban heat island. </w:t>
      </w:r>
      <w:r w:rsidRPr="00C452A3">
        <w:rPr>
          <w:b/>
          <w:sz w:val="18"/>
          <w:szCs w:val="18"/>
          <w:lang w:val="en-US"/>
        </w:rPr>
        <w:t>Atmospheric Environment</w:t>
      </w:r>
      <w:r w:rsidRPr="00C452A3">
        <w:rPr>
          <w:sz w:val="18"/>
          <w:szCs w:val="18"/>
          <w:lang w:val="en-US"/>
        </w:rPr>
        <w:t>, v.7, p.769-779, 1973.</w:t>
      </w:r>
    </w:p>
    <w:p w14:paraId="17E7D1DE" w14:textId="77777777" w:rsidR="001A0348" w:rsidRPr="00C452A3" w:rsidRDefault="00F24FAB" w:rsidP="00BE205D">
      <w:pPr>
        <w:pStyle w:val="Normal1"/>
        <w:widowControl/>
        <w:spacing w:before="0"/>
        <w:ind w:left="567" w:hanging="567"/>
        <w:rPr>
          <w:sz w:val="18"/>
          <w:szCs w:val="18"/>
          <w:lang w:val="en-US"/>
        </w:rPr>
      </w:pPr>
      <w:r w:rsidRPr="00C452A3">
        <w:rPr>
          <w:sz w:val="18"/>
          <w:szCs w:val="18"/>
          <w:lang w:val="en-US"/>
        </w:rPr>
        <w:t xml:space="preserve">OKE, T. R.; MILLS, G.; CHRISTEN, A.; VOOGT, J. A.  </w:t>
      </w:r>
      <w:r w:rsidRPr="00C452A3">
        <w:rPr>
          <w:b/>
          <w:sz w:val="18"/>
          <w:szCs w:val="18"/>
          <w:lang w:val="en-US"/>
        </w:rPr>
        <w:t>Urban climates</w:t>
      </w:r>
      <w:r w:rsidRPr="00C452A3">
        <w:rPr>
          <w:sz w:val="18"/>
          <w:szCs w:val="18"/>
          <w:lang w:val="en-US"/>
        </w:rPr>
        <w:t>. Cambridge University Press, 2017.</w:t>
      </w:r>
    </w:p>
    <w:p w14:paraId="336AF7DB" w14:textId="5DDC0552" w:rsidR="001A0348" w:rsidRPr="00C452A3" w:rsidRDefault="00F24FAB" w:rsidP="00BE205D">
      <w:pPr>
        <w:pStyle w:val="Normal1"/>
        <w:widowControl/>
        <w:spacing w:before="0"/>
        <w:ind w:left="567" w:hanging="567"/>
        <w:rPr>
          <w:sz w:val="18"/>
          <w:szCs w:val="18"/>
        </w:rPr>
      </w:pPr>
      <w:r w:rsidRPr="00C452A3">
        <w:rPr>
          <w:sz w:val="18"/>
          <w:szCs w:val="18"/>
        </w:rPr>
        <w:t xml:space="preserve">ROSA, R. Geotecnologias na geografia aplicada. </w:t>
      </w:r>
      <w:r w:rsidRPr="00C452A3">
        <w:rPr>
          <w:b/>
          <w:sz w:val="18"/>
          <w:szCs w:val="18"/>
        </w:rPr>
        <w:t>Rev. Dep. Geografia</w:t>
      </w:r>
      <w:r w:rsidRPr="00C452A3">
        <w:rPr>
          <w:sz w:val="18"/>
          <w:szCs w:val="18"/>
        </w:rPr>
        <w:t>, v. 16, 2005, p. 81-90. Disponível em: https://www.revistas.usp.br/rdg/article/view/47288.</w:t>
      </w:r>
    </w:p>
    <w:p w14:paraId="29B36DF8" w14:textId="77777777" w:rsidR="001A0348" w:rsidRPr="00C452A3" w:rsidRDefault="00F24FAB" w:rsidP="00BE205D">
      <w:pPr>
        <w:pStyle w:val="Normal1"/>
        <w:widowControl/>
        <w:spacing w:before="0"/>
        <w:ind w:left="567" w:hanging="567"/>
        <w:rPr>
          <w:sz w:val="18"/>
          <w:szCs w:val="18"/>
          <w:lang w:val="en-US"/>
        </w:rPr>
      </w:pPr>
      <w:r w:rsidRPr="00C452A3">
        <w:rPr>
          <w:sz w:val="18"/>
          <w:szCs w:val="18"/>
        </w:rPr>
        <w:t xml:space="preserve">ROMERO, M. A. B.; BAPTISTA, G. M. D. M.; LIMA, E. A. D. </w:t>
      </w:r>
      <w:r w:rsidRPr="00C452A3">
        <w:rPr>
          <w:i/>
          <w:sz w:val="18"/>
          <w:szCs w:val="18"/>
        </w:rPr>
        <w:t>et al.</w:t>
      </w:r>
      <w:r w:rsidRPr="00C452A3">
        <w:rPr>
          <w:sz w:val="18"/>
          <w:szCs w:val="18"/>
        </w:rPr>
        <w:t xml:space="preserve"> </w:t>
      </w:r>
      <w:r w:rsidRPr="00C452A3">
        <w:rPr>
          <w:b/>
          <w:sz w:val="18"/>
          <w:szCs w:val="18"/>
        </w:rPr>
        <w:t>Mudanças climáticas e ilhas de calor urbanas</w:t>
      </w:r>
      <w:r w:rsidRPr="00C452A3">
        <w:rPr>
          <w:sz w:val="18"/>
          <w:szCs w:val="18"/>
        </w:rPr>
        <w:t xml:space="preserve">. </w:t>
      </w:r>
      <w:r w:rsidRPr="00C452A3">
        <w:rPr>
          <w:sz w:val="18"/>
          <w:szCs w:val="18"/>
          <w:lang w:val="en-US"/>
        </w:rPr>
        <w:t xml:space="preserve">Brasília: ETB, 2019.  </w:t>
      </w:r>
    </w:p>
    <w:p w14:paraId="638E7BAA" w14:textId="77777777" w:rsidR="001A0348" w:rsidRPr="00C452A3" w:rsidRDefault="00F24FAB" w:rsidP="00BE205D">
      <w:pPr>
        <w:pStyle w:val="Normal1"/>
        <w:widowControl/>
        <w:spacing w:before="0"/>
        <w:ind w:left="567" w:hanging="567"/>
        <w:rPr>
          <w:sz w:val="18"/>
          <w:szCs w:val="18"/>
        </w:rPr>
      </w:pPr>
      <w:r w:rsidRPr="00C452A3">
        <w:rPr>
          <w:sz w:val="18"/>
          <w:szCs w:val="18"/>
          <w:lang w:val="en-US"/>
        </w:rPr>
        <w:t xml:space="preserve">SANGIORGIO, V.; FIORITO, F.; SANTAMOURIS, M. Development of a holistic urban heat island evaluation methodology. </w:t>
      </w:r>
      <w:proofErr w:type="spellStart"/>
      <w:r w:rsidRPr="00C452A3">
        <w:rPr>
          <w:b/>
          <w:sz w:val="18"/>
          <w:szCs w:val="18"/>
        </w:rPr>
        <w:t>Scientific</w:t>
      </w:r>
      <w:proofErr w:type="spellEnd"/>
      <w:r w:rsidRPr="00C452A3">
        <w:rPr>
          <w:b/>
          <w:sz w:val="18"/>
          <w:szCs w:val="18"/>
        </w:rPr>
        <w:t xml:space="preserve"> Reports</w:t>
      </w:r>
      <w:r w:rsidRPr="00C452A3">
        <w:rPr>
          <w:sz w:val="18"/>
          <w:szCs w:val="18"/>
        </w:rPr>
        <w:t>, v. 10, n. 1, p. 1-13, 2020.</w:t>
      </w:r>
    </w:p>
    <w:p w14:paraId="6C2B07EA" w14:textId="77777777" w:rsidR="001A0348" w:rsidRPr="00C452A3" w:rsidRDefault="00F24FAB" w:rsidP="00BE205D">
      <w:pPr>
        <w:pStyle w:val="Normal1"/>
        <w:widowControl/>
        <w:spacing w:before="0"/>
        <w:ind w:left="567" w:hanging="567"/>
        <w:rPr>
          <w:sz w:val="18"/>
          <w:szCs w:val="18"/>
        </w:rPr>
      </w:pPr>
      <w:r w:rsidRPr="00C452A3">
        <w:rPr>
          <w:sz w:val="18"/>
          <w:szCs w:val="18"/>
        </w:rPr>
        <w:t xml:space="preserve">SILVA, F. M.; COSTA JUNIOR, N. P.; LIMA, Z. M. C. Avaliação microclimática de Natal/RN através de técnicas de sensoriamento remoto: uma contribuição aos estudos do clima urbano. </w:t>
      </w:r>
      <w:r w:rsidRPr="00C452A3">
        <w:rPr>
          <w:b/>
          <w:sz w:val="18"/>
          <w:szCs w:val="18"/>
        </w:rPr>
        <w:t>Sociedade e Território</w:t>
      </w:r>
      <w:r w:rsidRPr="00C452A3">
        <w:rPr>
          <w:sz w:val="18"/>
          <w:szCs w:val="18"/>
        </w:rPr>
        <w:t>, v. 26, n. 2, p. 163-180, 2014.</w:t>
      </w:r>
    </w:p>
    <w:p w14:paraId="49DB9012" w14:textId="77777777" w:rsidR="001A0348" w:rsidRPr="00C452A3" w:rsidRDefault="00F24FAB" w:rsidP="00BE205D">
      <w:pPr>
        <w:pStyle w:val="Normal1"/>
        <w:widowControl/>
        <w:spacing w:before="0"/>
        <w:ind w:left="567" w:hanging="567"/>
        <w:rPr>
          <w:sz w:val="18"/>
          <w:szCs w:val="18"/>
        </w:rPr>
      </w:pPr>
      <w:r w:rsidRPr="00C452A3">
        <w:rPr>
          <w:sz w:val="18"/>
          <w:szCs w:val="18"/>
        </w:rPr>
        <w:t xml:space="preserve">SOUZA, S. B.; FERREIRA, L. G. Análise da temperatura de superfície em ambientes urbanos: um estudo por meio de sensoriamento remoto no município de Goiânia, Goiás (2002–2011). </w:t>
      </w:r>
      <w:r w:rsidRPr="00C452A3">
        <w:rPr>
          <w:b/>
          <w:sz w:val="18"/>
          <w:szCs w:val="18"/>
        </w:rPr>
        <w:t>Confins: Revue Franco-</w:t>
      </w:r>
      <w:proofErr w:type="spellStart"/>
      <w:r w:rsidRPr="00C452A3">
        <w:rPr>
          <w:b/>
          <w:sz w:val="18"/>
          <w:szCs w:val="18"/>
        </w:rPr>
        <w:t>Brésilienne</w:t>
      </w:r>
      <w:proofErr w:type="spellEnd"/>
      <w:r w:rsidRPr="00C452A3">
        <w:rPr>
          <w:b/>
          <w:sz w:val="18"/>
          <w:szCs w:val="18"/>
        </w:rPr>
        <w:t xml:space="preserve"> de </w:t>
      </w:r>
      <w:proofErr w:type="spellStart"/>
      <w:r w:rsidRPr="00C452A3">
        <w:rPr>
          <w:b/>
          <w:sz w:val="18"/>
          <w:szCs w:val="18"/>
        </w:rPr>
        <w:t>Géographie</w:t>
      </w:r>
      <w:proofErr w:type="spellEnd"/>
      <w:r w:rsidRPr="00C452A3">
        <w:rPr>
          <w:b/>
          <w:sz w:val="18"/>
          <w:szCs w:val="18"/>
        </w:rPr>
        <w:t>/Revista Franco-Brasileira de Geografia</w:t>
      </w:r>
      <w:r w:rsidRPr="00C452A3">
        <w:rPr>
          <w:sz w:val="18"/>
          <w:szCs w:val="18"/>
        </w:rPr>
        <w:t xml:space="preserve">, n. 15, 2012. Disponível em: </w:t>
      </w:r>
      <w:hyperlink r:id="rId13">
        <w:r w:rsidRPr="00C452A3">
          <w:rPr>
            <w:sz w:val="18"/>
            <w:szCs w:val="18"/>
          </w:rPr>
          <w:t>https://journals.openedition.org/confins/7631</w:t>
        </w:r>
      </w:hyperlink>
      <w:r w:rsidRPr="00C452A3">
        <w:rPr>
          <w:sz w:val="18"/>
          <w:szCs w:val="18"/>
        </w:rPr>
        <w:t xml:space="preserve"> </w:t>
      </w:r>
    </w:p>
    <w:p w14:paraId="0732EA52" w14:textId="77777777" w:rsidR="001A0348" w:rsidRPr="00C452A3" w:rsidRDefault="00F24FAB" w:rsidP="00BE205D">
      <w:pPr>
        <w:pStyle w:val="Normal1"/>
        <w:widowControl/>
        <w:spacing w:before="0"/>
        <w:ind w:left="567" w:hanging="567"/>
        <w:rPr>
          <w:sz w:val="18"/>
          <w:szCs w:val="18"/>
          <w:lang w:val="en-US"/>
        </w:rPr>
      </w:pPr>
      <w:r w:rsidRPr="00C452A3">
        <w:rPr>
          <w:sz w:val="18"/>
          <w:szCs w:val="18"/>
        </w:rPr>
        <w:t xml:space="preserve">STEWART, I. D.; OKE, T. R. Local </w:t>
      </w:r>
      <w:proofErr w:type="spellStart"/>
      <w:r w:rsidRPr="00C452A3">
        <w:rPr>
          <w:sz w:val="18"/>
          <w:szCs w:val="18"/>
        </w:rPr>
        <w:t>climate</w:t>
      </w:r>
      <w:proofErr w:type="spellEnd"/>
      <w:r w:rsidRPr="00C452A3">
        <w:rPr>
          <w:sz w:val="18"/>
          <w:szCs w:val="18"/>
        </w:rPr>
        <w:t xml:space="preserve"> zones for </w:t>
      </w:r>
      <w:proofErr w:type="spellStart"/>
      <w:r w:rsidRPr="00C452A3">
        <w:rPr>
          <w:sz w:val="18"/>
          <w:szCs w:val="18"/>
        </w:rPr>
        <w:t>urban</w:t>
      </w:r>
      <w:proofErr w:type="spellEnd"/>
      <w:r w:rsidRPr="00C452A3">
        <w:rPr>
          <w:sz w:val="18"/>
          <w:szCs w:val="18"/>
        </w:rPr>
        <w:t xml:space="preserve"> </w:t>
      </w:r>
      <w:proofErr w:type="spellStart"/>
      <w:r w:rsidRPr="00C452A3">
        <w:rPr>
          <w:sz w:val="18"/>
          <w:szCs w:val="18"/>
        </w:rPr>
        <w:t>temperature</w:t>
      </w:r>
      <w:proofErr w:type="spellEnd"/>
      <w:r w:rsidRPr="00C452A3">
        <w:rPr>
          <w:sz w:val="18"/>
          <w:szCs w:val="18"/>
        </w:rPr>
        <w:t xml:space="preserve"> </w:t>
      </w:r>
      <w:proofErr w:type="spellStart"/>
      <w:r w:rsidRPr="00C452A3">
        <w:rPr>
          <w:sz w:val="18"/>
          <w:szCs w:val="18"/>
        </w:rPr>
        <w:t>studies</w:t>
      </w:r>
      <w:proofErr w:type="spellEnd"/>
      <w:r w:rsidRPr="00C452A3">
        <w:rPr>
          <w:sz w:val="18"/>
          <w:szCs w:val="18"/>
        </w:rPr>
        <w:t xml:space="preserve">. </w:t>
      </w:r>
      <w:r w:rsidRPr="00C452A3">
        <w:rPr>
          <w:b/>
          <w:sz w:val="18"/>
          <w:szCs w:val="18"/>
          <w:lang w:val="en-US"/>
        </w:rPr>
        <w:t>Bulletin of the American Meteorological Society</w:t>
      </w:r>
      <w:r w:rsidRPr="00C452A3">
        <w:rPr>
          <w:sz w:val="18"/>
          <w:szCs w:val="18"/>
          <w:lang w:val="en-US"/>
        </w:rPr>
        <w:t>, v. 93, n. 12, p. 1879-1900, 2012.</w:t>
      </w:r>
    </w:p>
    <w:p w14:paraId="4753EEDB" w14:textId="77777777" w:rsidR="001A0348" w:rsidRPr="00C452A3" w:rsidRDefault="00F24FAB" w:rsidP="00BE205D">
      <w:pPr>
        <w:pStyle w:val="Normal1"/>
        <w:widowControl/>
        <w:spacing w:before="0"/>
        <w:ind w:left="567" w:hanging="567"/>
        <w:rPr>
          <w:sz w:val="18"/>
          <w:szCs w:val="18"/>
          <w:lang w:val="en-US"/>
        </w:rPr>
      </w:pPr>
      <w:r w:rsidRPr="00C452A3">
        <w:rPr>
          <w:sz w:val="18"/>
          <w:szCs w:val="18"/>
          <w:lang w:val="en-US"/>
        </w:rPr>
        <w:t xml:space="preserve">VARDOULAKIS, S.; DEAR, K.; HAJAT, S. </w:t>
      </w:r>
      <w:r w:rsidRPr="00C452A3">
        <w:rPr>
          <w:i/>
          <w:sz w:val="18"/>
          <w:szCs w:val="18"/>
          <w:lang w:val="en-US"/>
        </w:rPr>
        <w:t>et al.</w:t>
      </w:r>
      <w:r w:rsidRPr="00C452A3">
        <w:rPr>
          <w:sz w:val="18"/>
          <w:szCs w:val="18"/>
          <w:lang w:val="en-US"/>
        </w:rPr>
        <w:t xml:space="preserve"> Comparative assessment of the effects of climate change on heat-and cold-related mortality in the United Kingdom and Australia. </w:t>
      </w:r>
      <w:r w:rsidRPr="00C452A3">
        <w:rPr>
          <w:b/>
          <w:sz w:val="18"/>
          <w:szCs w:val="18"/>
          <w:lang w:val="en-US"/>
        </w:rPr>
        <w:t>Environmental Health Perspectives</w:t>
      </w:r>
      <w:r w:rsidRPr="00C452A3">
        <w:rPr>
          <w:sz w:val="18"/>
          <w:szCs w:val="18"/>
          <w:lang w:val="en-US"/>
        </w:rPr>
        <w:t>, v. 122, n. 12, p. 1285-1292, 2014.</w:t>
      </w:r>
    </w:p>
    <w:p w14:paraId="79FF21B2" w14:textId="77777777" w:rsidR="001A0348" w:rsidRPr="00C452A3" w:rsidRDefault="00F24FAB" w:rsidP="00BE205D">
      <w:pPr>
        <w:pStyle w:val="Normal1"/>
        <w:widowControl/>
        <w:spacing w:before="0"/>
        <w:ind w:left="567" w:hanging="567"/>
        <w:rPr>
          <w:sz w:val="18"/>
          <w:szCs w:val="18"/>
          <w:lang w:val="en-US"/>
        </w:rPr>
      </w:pPr>
      <w:r w:rsidRPr="00C452A3">
        <w:rPr>
          <w:sz w:val="18"/>
          <w:szCs w:val="18"/>
          <w:lang w:val="en-US"/>
        </w:rPr>
        <w:t xml:space="preserve">YANG, J.; WONG, M. S.; MENENTI, M.; NICHOL, J. Study of the geometry effect on land surface temperature retrieval in urban environment. </w:t>
      </w:r>
      <w:r w:rsidRPr="00C452A3">
        <w:rPr>
          <w:b/>
          <w:sz w:val="18"/>
          <w:szCs w:val="18"/>
          <w:lang w:val="en-US"/>
        </w:rPr>
        <w:t>ISPRS Journal of Photogrammetry and Remote Sensing</w:t>
      </w:r>
      <w:r w:rsidRPr="00C452A3">
        <w:rPr>
          <w:sz w:val="18"/>
          <w:szCs w:val="18"/>
          <w:lang w:val="en-US"/>
        </w:rPr>
        <w:t>, v. 109, p. 77-87, 2015.</w:t>
      </w:r>
    </w:p>
    <w:p w14:paraId="4BBC9735" w14:textId="77777777" w:rsidR="001A0348" w:rsidRPr="00C452A3" w:rsidRDefault="00F24FAB" w:rsidP="00BE205D">
      <w:pPr>
        <w:pStyle w:val="Normal1"/>
        <w:widowControl/>
        <w:pBdr>
          <w:top w:val="nil"/>
          <w:left w:val="nil"/>
          <w:bottom w:val="nil"/>
          <w:right w:val="nil"/>
          <w:between w:val="nil"/>
        </w:pBdr>
        <w:spacing w:before="0"/>
        <w:ind w:left="567" w:hanging="567"/>
        <w:rPr>
          <w:sz w:val="18"/>
          <w:szCs w:val="18"/>
        </w:rPr>
      </w:pPr>
      <w:r w:rsidRPr="00C452A3">
        <w:rPr>
          <w:sz w:val="18"/>
          <w:szCs w:val="18"/>
          <w:lang w:val="en-US"/>
        </w:rPr>
        <w:t xml:space="preserve">ZHOU, D.; XIAO, J.; BONAFONI, S. </w:t>
      </w:r>
      <w:r w:rsidRPr="00C452A3">
        <w:rPr>
          <w:i/>
          <w:sz w:val="18"/>
          <w:szCs w:val="18"/>
          <w:lang w:val="en-US"/>
        </w:rPr>
        <w:t>et al</w:t>
      </w:r>
      <w:r w:rsidRPr="00C452A3">
        <w:rPr>
          <w:sz w:val="18"/>
          <w:szCs w:val="18"/>
          <w:lang w:val="en-US"/>
        </w:rPr>
        <w:t xml:space="preserve">. Satellite remote sensing of surface urban heat islands: Progress, challenges, and perspectives. </w:t>
      </w:r>
      <w:r w:rsidRPr="00C452A3">
        <w:rPr>
          <w:b/>
          <w:sz w:val="18"/>
          <w:szCs w:val="18"/>
        </w:rPr>
        <w:t xml:space="preserve">Remote </w:t>
      </w:r>
      <w:proofErr w:type="spellStart"/>
      <w:r w:rsidRPr="00C452A3">
        <w:rPr>
          <w:b/>
          <w:sz w:val="18"/>
          <w:szCs w:val="18"/>
        </w:rPr>
        <w:t>Sensing</w:t>
      </w:r>
      <w:proofErr w:type="spellEnd"/>
      <w:r w:rsidRPr="00C452A3">
        <w:rPr>
          <w:sz w:val="18"/>
          <w:szCs w:val="18"/>
        </w:rPr>
        <w:t>, v. 11, n. 1, p. 48-84, 2018.</w:t>
      </w:r>
    </w:p>
    <w:sectPr w:rsidR="001A0348" w:rsidRPr="00C452A3" w:rsidSect="001A0348">
      <w:footerReference w:type="even" r:id="rId14"/>
      <w:footerReference w:type="default" r:id="rId15"/>
      <w:headerReference w:type="first" r:id="rId16"/>
      <w:type w:val="continuous"/>
      <w:pgSz w:w="11907" w:h="16840"/>
      <w:pgMar w:top="1134" w:right="1134" w:bottom="1134" w:left="1133" w:header="850" w:footer="5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E9612" w14:textId="77777777" w:rsidR="00C2089F" w:rsidRDefault="00C2089F" w:rsidP="001A0348">
      <w:pPr>
        <w:spacing w:before="0"/>
      </w:pPr>
      <w:r>
        <w:separator/>
      </w:r>
    </w:p>
  </w:endnote>
  <w:endnote w:type="continuationSeparator" w:id="0">
    <w:p w14:paraId="3B74DDA6" w14:textId="77777777" w:rsidR="00C2089F" w:rsidRDefault="00C2089F" w:rsidP="001A034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fornian FB">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st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8A25" w14:textId="77777777" w:rsidR="001A0348" w:rsidRDefault="009F6D96">
    <w:pPr>
      <w:pStyle w:val="Normal1"/>
      <w:pBdr>
        <w:top w:val="nil"/>
        <w:left w:val="nil"/>
        <w:bottom w:val="nil"/>
        <w:right w:val="nil"/>
        <w:between w:val="nil"/>
      </w:pBdr>
      <w:tabs>
        <w:tab w:val="center" w:pos="4252"/>
        <w:tab w:val="right" w:pos="8504"/>
      </w:tabs>
      <w:jc w:val="right"/>
      <w:rPr>
        <w:color w:val="000000"/>
      </w:rPr>
    </w:pPr>
    <w:r>
      <w:rPr>
        <w:color w:val="000000"/>
      </w:rPr>
      <w:fldChar w:fldCharType="begin"/>
    </w:r>
    <w:r w:rsidR="00F24FAB">
      <w:rPr>
        <w:color w:val="000000"/>
      </w:rPr>
      <w:instrText>PAGE</w:instrText>
    </w:r>
    <w:r>
      <w:rPr>
        <w:color w:val="000000"/>
      </w:rPr>
      <w:fldChar w:fldCharType="end"/>
    </w:r>
  </w:p>
  <w:p w14:paraId="27EDA10F" w14:textId="77777777" w:rsidR="001A0348" w:rsidRDefault="001A0348">
    <w:pPr>
      <w:pStyle w:val="Normal1"/>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36CC" w14:textId="77777777" w:rsidR="001A0348" w:rsidRDefault="009F6D96">
    <w:pPr>
      <w:pStyle w:val="Normal1"/>
      <w:pBdr>
        <w:top w:val="nil"/>
        <w:left w:val="nil"/>
        <w:bottom w:val="nil"/>
        <w:right w:val="nil"/>
        <w:between w:val="nil"/>
      </w:pBdr>
      <w:tabs>
        <w:tab w:val="center" w:pos="4252"/>
        <w:tab w:val="right" w:pos="8504"/>
      </w:tabs>
      <w:jc w:val="right"/>
      <w:rPr>
        <w:color w:val="000000"/>
      </w:rPr>
    </w:pPr>
    <w:r>
      <w:rPr>
        <w:color w:val="000000"/>
      </w:rPr>
      <w:fldChar w:fldCharType="begin"/>
    </w:r>
    <w:r w:rsidR="00F24FAB">
      <w:rPr>
        <w:color w:val="000000"/>
      </w:rPr>
      <w:instrText>PAGE</w:instrText>
    </w:r>
    <w:r>
      <w:rPr>
        <w:color w:val="000000"/>
      </w:rPr>
      <w:fldChar w:fldCharType="end"/>
    </w:r>
  </w:p>
  <w:p w14:paraId="7E64E5C1" w14:textId="77777777" w:rsidR="001A0348" w:rsidRDefault="001A0348">
    <w:pPr>
      <w:pStyle w:val="Normal1"/>
      <w:pBdr>
        <w:top w:val="nil"/>
        <w:left w:val="nil"/>
        <w:bottom w:val="nil"/>
        <w:right w:val="nil"/>
        <w:between w:val="nil"/>
      </w:pBdr>
      <w:tabs>
        <w:tab w:val="center" w:pos="4252"/>
        <w:tab w:val="right" w:pos="8504"/>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259E" w14:textId="77777777" w:rsidR="001A0348" w:rsidRDefault="009F6D96">
    <w:pPr>
      <w:pStyle w:val="Normal1"/>
      <w:pBdr>
        <w:top w:val="nil"/>
        <w:left w:val="nil"/>
        <w:bottom w:val="nil"/>
        <w:right w:val="nil"/>
        <w:between w:val="nil"/>
      </w:pBdr>
      <w:tabs>
        <w:tab w:val="center" w:pos="4252"/>
        <w:tab w:val="right" w:pos="8504"/>
      </w:tabs>
      <w:jc w:val="right"/>
      <w:rPr>
        <w:color w:val="000000"/>
      </w:rPr>
    </w:pPr>
    <w:r>
      <w:rPr>
        <w:color w:val="000000"/>
      </w:rPr>
      <w:fldChar w:fldCharType="begin"/>
    </w:r>
    <w:r w:rsidR="00F24FAB">
      <w:rPr>
        <w:color w:val="000000"/>
      </w:rPr>
      <w:instrText>PAGE</w:instrText>
    </w:r>
    <w:r>
      <w:rPr>
        <w:color w:val="000000"/>
      </w:rPr>
      <w:fldChar w:fldCharType="end"/>
    </w:r>
  </w:p>
  <w:p w14:paraId="63011D40" w14:textId="77777777" w:rsidR="001A0348" w:rsidRDefault="001A0348">
    <w:pPr>
      <w:pStyle w:val="Normal1"/>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80F5" w14:textId="731CA5F1" w:rsidR="001A0348" w:rsidRDefault="009F6D96" w:rsidP="00BE205D">
    <w:pPr>
      <w:pStyle w:val="Normal1"/>
      <w:pBdr>
        <w:top w:val="nil"/>
        <w:left w:val="nil"/>
        <w:bottom w:val="nil"/>
        <w:right w:val="nil"/>
        <w:between w:val="nil"/>
      </w:pBdr>
      <w:tabs>
        <w:tab w:val="center" w:pos="4252"/>
        <w:tab w:val="right" w:pos="8504"/>
      </w:tabs>
      <w:spacing w:before="0"/>
      <w:jc w:val="right"/>
      <w:rPr>
        <w:color w:val="000000"/>
      </w:rPr>
    </w:pPr>
    <w:r>
      <w:rPr>
        <w:color w:val="000000"/>
      </w:rPr>
      <w:fldChar w:fldCharType="begin"/>
    </w:r>
    <w:r w:rsidR="00F24FAB">
      <w:rPr>
        <w:color w:val="000000"/>
      </w:rPr>
      <w:instrText>PAGE</w:instrText>
    </w:r>
    <w:r>
      <w:rPr>
        <w:color w:val="000000"/>
      </w:rPr>
      <w:fldChar w:fldCharType="separate"/>
    </w:r>
    <w:r w:rsidR="005E3101">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C9267" w14:textId="77777777" w:rsidR="00C2089F" w:rsidRDefault="00C2089F" w:rsidP="001A0348">
      <w:pPr>
        <w:spacing w:before="0"/>
      </w:pPr>
      <w:r>
        <w:separator/>
      </w:r>
    </w:p>
  </w:footnote>
  <w:footnote w:type="continuationSeparator" w:id="0">
    <w:p w14:paraId="4581C1C0" w14:textId="77777777" w:rsidR="00C2089F" w:rsidRDefault="00C2089F" w:rsidP="001A034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FA8D" w14:textId="497F2AEA" w:rsidR="001A0348" w:rsidRDefault="00533825">
    <w:pPr>
      <w:pStyle w:val="Normal1"/>
      <w:tabs>
        <w:tab w:val="center" w:pos="4252"/>
        <w:tab w:val="right" w:pos="8504"/>
      </w:tabs>
      <w:spacing w:before="0"/>
      <w:jc w:val="left"/>
      <w:rPr>
        <w:color w:val="000000"/>
        <w:sz w:val="14"/>
        <w:szCs w:val="14"/>
      </w:rPr>
    </w:pPr>
    <w:r>
      <w:rPr>
        <w:noProof/>
        <w:sz w:val="14"/>
        <w:szCs w:val="14"/>
      </w:rPr>
      <mc:AlternateContent>
        <mc:Choice Requires="wps">
          <w:drawing>
            <wp:anchor distT="45720" distB="45720" distL="114300" distR="114300" simplePos="0" relativeHeight="251660288" behindDoc="0" locked="0" layoutInCell="1" allowOverlap="1" wp14:anchorId="68845957" wp14:editId="69930DA4">
              <wp:simplePos x="0" y="0"/>
              <wp:positionH relativeFrom="column">
                <wp:posOffset>1018540</wp:posOffset>
              </wp:positionH>
              <wp:positionV relativeFrom="paragraph">
                <wp:posOffset>85090</wp:posOffset>
              </wp:positionV>
              <wp:extent cx="5247640" cy="752475"/>
              <wp:effectExtent l="0" t="0" r="0" b="0"/>
              <wp:wrapSquare wrapText="bothSides"/>
              <wp:docPr id="25277966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752475"/>
                      </a:xfrm>
                      <a:prstGeom prst="rect">
                        <a:avLst/>
                      </a:prstGeom>
                      <a:solidFill>
                        <a:srgbClr val="FFFFFF"/>
                      </a:solidFill>
                      <a:ln>
                        <a:noFill/>
                      </a:ln>
                    </wps:spPr>
                    <wps:txbx>
                      <w:txbxContent>
                        <w:p w14:paraId="5DFCD3AE" w14:textId="77777777" w:rsidR="009808E8" w:rsidRPr="006F155F" w:rsidRDefault="009808E8" w:rsidP="009808E8">
                          <w:pPr>
                            <w:jc w:val="center"/>
                            <w:rPr>
                              <w:rFonts w:ascii="Californian FB" w:hAnsi="Californian FB"/>
                              <w:color w:val="003300"/>
                              <w:sz w:val="20"/>
                            </w:rPr>
                          </w:pPr>
                          <w:r w:rsidRPr="006F155F">
                            <w:rPr>
                              <w:rFonts w:ascii="Californian FB" w:hAnsi="Californian FB"/>
                              <w:color w:val="003300"/>
                              <w:sz w:val="20"/>
                            </w:rPr>
                            <w:t>XVI</w:t>
                          </w:r>
                          <w:r>
                            <w:rPr>
                              <w:rFonts w:ascii="Californian FB" w:hAnsi="Californian FB"/>
                              <w:color w:val="003300"/>
                              <w:sz w:val="20"/>
                            </w:rPr>
                            <w:t>I</w:t>
                          </w:r>
                          <w:r w:rsidRPr="006F155F">
                            <w:rPr>
                              <w:rFonts w:ascii="Californian FB" w:hAnsi="Californian FB"/>
                              <w:color w:val="003300"/>
                              <w:sz w:val="20"/>
                            </w:rPr>
                            <w:t xml:space="preserve"> ENCONTRO NACIONAL DE CONFORTO NO AMBIENTE CONSTRUÍDO</w:t>
                          </w:r>
                        </w:p>
                        <w:p w14:paraId="4751A49C" w14:textId="77777777" w:rsidR="009808E8" w:rsidRPr="006F155F" w:rsidRDefault="009808E8" w:rsidP="009808E8">
                          <w:pPr>
                            <w:jc w:val="center"/>
                            <w:rPr>
                              <w:rFonts w:ascii="Californian FB" w:hAnsi="Californian FB"/>
                              <w:color w:val="003300"/>
                              <w:sz w:val="20"/>
                            </w:rPr>
                          </w:pPr>
                          <w:r w:rsidRPr="006F155F">
                            <w:rPr>
                              <w:rFonts w:ascii="Californian FB" w:hAnsi="Californian FB"/>
                              <w:color w:val="003300"/>
                              <w:sz w:val="20"/>
                            </w:rPr>
                            <w:t>XI</w:t>
                          </w:r>
                          <w:r>
                            <w:rPr>
                              <w:rFonts w:ascii="Californian FB" w:hAnsi="Californian FB"/>
                              <w:color w:val="003300"/>
                              <w:sz w:val="20"/>
                            </w:rPr>
                            <w:t>I</w:t>
                          </w:r>
                          <w:r w:rsidRPr="006F155F">
                            <w:rPr>
                              <w:rFonts w:ascii="Californian FB" w:hAnsi="Californian FB"/>
                              <w:color w:val="003300"/>
                              <w:sz w:val="20"/>
                            </w:rPr>
                            <w:t>I ENCONTRO LATINO-AMERICANO DE CONFORTO NO AMBIENTE CONSTRUÍDO</w:t>
                          </w:r>
                        </w:p>
                        <w:p w14:paraId="2224CBD1" w14:textId="77777777" w:rsidR="009808E8" w:rsidRPr="006F155F" w:rsidRDefault="009808E8" w:rsidP="009808E8">
                          <w:pPr>
                            <w:jc w:val="center"/>
                            <w:rPr>
                              <w:rFonts w:ascii="Californian FB" w:hAnsi="Californian FB"/>
                              <w:color w:val="003300"/>
                              <w:sz w:val="20"/>
                            </w:rPr>
                          </w:pPr>
                          <w:r w:rsidRPr="006F155F">
                            <w:rPr>
                              <w:rFonts w:ascii="Californian FB" w:hAnsi="Californian FB"/>
                              <w:color w:val="003300"/>
                              <w:sz w:val="20"/>
                            </w:rPr>
                            <w:t>SÃO PAULO - SP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845957" id="_x0000_t202" coordsize="21600,21600" o:spt="202" path="m,l,21600r21600,l21600,xe">
              <v:stroke joinstyle="miter"/>
              <v:path gradientshapeok="t" o:connecttype="rect"/>
            </v:shapetype>
            <v:shape id="Caixa de Texto 1" o:spid="_x0000_s1026" type="#_x0000_t202" style="position:absolute;margin-left:80.2pt;margin-top:6.7pt;width:413.2pt;height:59.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" stroked="f">
              <v:textbox style="mso-fit-shape-to-text:t">
                <w:txbxContent>
                  <w:p w14:paraId="5DFCD3AE" w14:textId="77777777" w:rsidR="009808E8" w:rsidRPr="006F155F" w:rsidRDefault="009808E8" w:rsidP="009808E8">
                    <w:pPr>
                      <w:jc w:val="center"/>
                      <w:rPr>
                        <w:rFonts w:ascii="Californian FB" w:hAnsi="Californian FB"/>
                        <w:color w:val="003300"/>
                        <w:sz w:val="20"/>
                      </w:rPr>
                    </w:pPr>
                    <w:r w:rsidRPr="006F155F">
                      <w:rPr>
                        <w:rFonts w:ascii="Californian FB" w:hAnsi="Californian FB"/>
                        <w:color w:val="003300"/>
                        <w:sz w:val="20"/>
                      </w:rPr>
                      <w:t>XVI</w:t>
                    </w:r>
                    <w:r>
                      <w:rPr>
                        <w:rFonts w:ascii="Californian FB" w:hAnsi="Californian FB"/>
                        <w:color w:val="003300"/>
                        <w:sz w:val="20"/>
                      </w:rPr>
                      <w:t>I</w:t>
                    </w:r>
                    <w:r w:rsidRPr="006F155F">
                      <w:rPr>
                        <w:rFonts w:ascii="Californian FB" w:hAnsi="Californian FB"/>
                        <w:color w:val="003300"/>
                        <w:sz w:val="20"/>
                      </w:rPr>
                      <w:t xml:space="preserve"> ENCONTRO NACIONAL DE CONFORTO NO AMBIENTE CONSTRUÍDO</w:t>
                    </w:r>
                  </w:p>
                  <w:p w14:paraId="4751A49C" w14:textId="77777777" w:rsidR="009808E8" w:rsidRPr="006F155F" w:rsidRDefault="009808E8" w:rsidP="009808E8">
                    <w:pPr>
                      <w:jc w:val="center"/>
                      <w:rPr>
                        <w:rFonts w:ascii="Californian FB" w:hAnsi="Californian FB"/>
                        <w:color w:val="003300"/>
                        <w:sz w:val="20"/>
                      </w:rPr>
                    </w:pPr>
                    <w:r w:rsidRPr="006F155F">
                      <w:rPr>
                        <w:rFonts w:ascii="Californian FB" w:hAnsi="Californian FB"/>
                        <w:color w:val="003300"/>
                        <w:sz w:val="20"/>
                      </w:rPr>
                      <w:t>XI</w:t>
                    </w:r>
                    <w:r>
                      <w:rPr>
                        <w:rFonts w:ascii="Californian FB" w:hAnsi="Californian FB"/>
                        <w:color w:val="003300"/>
                        <w:sz w:val="20"/>
                      </w:rPr>
                      <w:t>I</w:t>
                    </w:r>
                    <w:r w:rsidRPr="006F155F">
                      <w:rPr>
                        <w:rFonts w:ascii="Californian FB" w:hAnsi="Californian FB"/>
                        <w:color w:val="003300"/>
                        <w:sz w:val="20"/>
                      </w:rPr>
                      <w:t>I ENCONTRO LATINO-AMERICANO DE CONFORTO NO AMBIENTE CONSTRUÍDO</w:t>
                    </w:r>
                  </w:p>
                  <w:p w14:paraId="2224CBD1" w14:textId="77777777" w:rsidR="009808E8" w:rsidRPr="006F155F" w:rsidRDefault="009808E8" w:rsidP="009808E8">
                    <w:pPr>
                      <w:jc w:val="center"/>
                      <w:rPr>
                        <w:rFonts w:ascii="Californian FB" w:hAnsi="Californian FB"/>
                        <w:color w:val="003300"/>
                        <w:sz w:val="20"/>
                      </w:rPr>
                    </w:pPr>
                    <w:r w:rsidRPr="006F155F">
                      <w:rPr>
                        <w:rFonts w:ascii="Californian FB" w:hAnsi="Californian FB"/>
                        <w:color w:val="003300"/>
                        <w:sz w:val="20"/>
                      </w:rPr>
                      <w:t>SÃO PAULO - SP</w:t>
                    </w:r>
                  </w:p>
                </w:txbxContent>
              </v:textbox>
              <w10:wrap type="square"/>
            </v:shape>
          </w:pict>
        </mc:Fallback>
      </mc:AlternateContent>
    </w:r>
    <w:r w:rsidR="00F24FAB">
      <w:rPr>
        <w:noProof/>
        <w:sz w:val="14"/>
        <w:szCs w:val="14"/>
      </w:rPr>
      <w:drawing>
        <wp:inline distT="0" distB="0" distL="0" distR="0" wp14:anchorId="38645B49" wp14:editId="7D0EE2F2">
          <wp:extent cx="838200" cy="971550"/>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38200" cy="9715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6D01" w14:textId="643BE37A" w:rsidR="001A0348" w:rsidRDefault="00F24FAB">
    <w:pPr>
      <w:pStyle w:val="Normal1"/>
      <w:pBdr>
        <w:top w:val="nil"/>
        <w:left w:val="nil"/>
        <w:bottom w:val="nil"/>
        <w:right w:val="nil"/>
        <w:between w:val="nil"/>
      </w:pBdr>
      <w:tabs>
        <w:tab w:val="center" w:pos="4252"/>
        <w:tab w:val="right" w:pos="8504"/>
      </w:tabs>
      <w:spacing w:before="0"/>
      <w:jc w:val="left"/>
      <w:rPr>
        <w:color w:val="000000"/>
        <w:sz w:val="14"/>
        <w:szCs w:val="14"/>
      </w:rPr>
    </w:pPr>
    <w:r>
      <w:rPr>
        <w:noProof/>
        <w:color w:val="000000"/>
        <w:sz w:val="14"/>
        <w:szCs w:val="14"/>
      </w:rPr>
      <w:drawing>
        <wp:inline distT="0" distB="0" distL="0" distR="0" wp14:anchorId="3F255F8A" wp14:editId="17CF1444">
          <wp:extent cx="838200" cy="971550"/>
          <wp:effectExtent l="0" t="0" r="0" b="0"/>
          <wp:docPr id="1"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838200" cy="971550"/>
                  </a:xfrm>
                  <a:prstGeom prst="rect">
                    <a:avLst/>
                  </a:prstGeom>
                  <a:ln/>
                </pic:spPr>
              </pic:pic>
            </a:graphicData>
          </a:graphic>
        </wp:inline>
      </w:drawing>
    </w:r>
    <w:r w:rsidR="00533825">
      <w:rPr>
        <w:noProof/>
      </w:rPr>
      <mc:AlternateContent>
        <mc:Choice Requires="wps">
          <w:drawing>
            <wp:anchor distT="45720" distB="45720" distL="114300" distR="114300" simplePos="0" relativeHeight="251661312" behindDoc="0" locked="0" layoutInCell="1" allowOverlap="1" wp14:anchorId="670D5862" wp14:editId="71E473D0">
              <wp:simplePos x="0" y="0"/>
              <wp:positionH relativeFrom="column">
                <wp:posOffset>1003300</wp:posOffset>
              </wp:positionH>
              <wp:positionV relativeFrom="paragraph">
                <wp:posOffset>71120</wp:posOffset>
              </wp:positionV>
              <wp:extent cx="5257165" cy="762000"/>
              <wp:effectExtent l="3175" t="4445" r="0" b="0"/>
              <wp:wrapSquare wrapText="bothSides"/>
              <wp:docPr id="13024436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16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784AA" w14:textId="77777777" w:rsidR="00003EF4" w:rsidRDefault="00000000">
                          <w:pPr>
                            <w:jc w:val="center"/>
                            <w:textDirection w:val="btLr"/>
                          </w:pPr>
                          <w:r>
                            <w:rPr>
                              <w:rFonts w:ascii="Lustria" w:eastAsia="Lustria" w:hAnsi="Lustria" w:cs="Lustria"/>
                              <w:color w:val="003300"/>
                              <w:sz w:val="20"/>
                            </w:rPr>
                            <w:t>XVII ENCONTRO NACIONAL DE CONFORTO NO AMBIENTE CONSTRUÍDO</w:t>
                          </w:r>
                        </w:p>
                        <w:p w14:paraId="257954F0" w14:textId="77777777" w:rsidR="00003EF4" w:rsidRDefault="00000000">
                          <w:pPr>
                            <w:jc w:val="center"/>
                            <w:textDirection w:val="btLr"/>
                          </w:pPr>
                          <w:r>
                            <w:rPr>
                              <w:rFonts w:ascii="Lustria" w:eastAsia="Lustria" w:hAnsi="Lustria" w:cs="Lustria"/>
                              <w:color w:val="003300"/>
                              <w:sz w:val="20"/>
                            </w:rPr>
                            <w:t>XIII ENCONTRO LATINO-AMERICANO DE CONFORTO NO AMBIENTE CONSTRUÍDO</w:t>
                          </w:r>
                        </w:p>
                        <w:p w14:paraId="3ABC334F" w14:textId="77777777" w:rsidR="00003EF4" w:rsidRDefault="00000000">
                          <w:pPr>
                            <w:jc w:val="center"/>
                            <w:textDirection w:val="btLr"/>
                          </w:pPr>
                          <w:r>
                            <w:rPr>
                              <w:rFonts w:ascii="Lustria" w:eastAsia="Lustria" w:hAnsi="Lustria" w:cs="Lustria"/>
                              <w:color w:val="003300"/>
                              <w:sz w:val="20"/>
                            </w:rPr>
                            <w:t>SÃO PAULO - SP</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D5862" id="Rectangle 3" o:spid="_x0000_s1027" style="position:absolute;margin-left:79pt;margin-top:5.6pt;width:413.95pt;height:6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" stroked="f">
              <v:textbox inset="2.53958mm,1.2694mm,2.53958mm,1.2694mm">
                <w:txbxContent>
                  <w:p w14:paraId="720784AA" w14:textId="77777777" w:rsidR="00003EF4" w:rsidRDefault="00000000">
                    <w:pPr>
                      <w:jc w:val="center"/>
                      <w:textDirection w:val="btLr"/>
                    </w:pPr>
                    <w:r>
                      <w:rPr>
                        <w:rFonts w:ascii="Lustria" w:eastAsia="Lustria" w:hAnsi="Lustria" w:cs="Lustria"/>
                        <w:color w:val="003300"/>
                        <w:sz w:val="20"/>
                      </w:rPr>
                      <w:t>XVII ENCONTRO NACIONAL DE CONFORTO NO AMBIENTE CONSTRUÍDO</w:t>
                    </w:r>
                  </w:p>
                  <w:p w14:paraId="257954F0" w14:textId="77777777" w:rsidR="00003EF4" w:rsidRDefault="00000000">
                    <w:pPr>
                      <w:jc w:val="center"/>
                      <w:textDirection w:val="btLr"/>
                    </w:pPr>
                    <w:r>
                      <w:rPr>
                        <w:rFonts w:ascii="Lustria" w:eastAsia="Lustria" w:hAnsi="Lustria" w:cs="Lustria"/>
                        <w:color w:val="003300"/>
                        <w:sz w:val="20"/>
                      </w:rPr>
                      <w:t>XIII ENCONTRO LATINO-AMERICANO DE CONFORTO NO AMBIENTE CONSTRUÍDO</w:t>
                    </w:r>
                  </w:p>
                  <w:p w14:paraId="3ABC334F" w14:textId="77777777" w:rsidR="00003EF4" w:rsidRDefault="00000000">
                    <w:pPr>
                      <w:jc w:val="center"/>
                      <w:textDirection w:val="btLr"/>
                    </w:pPr>
                    <w:r>
                      <w:rPr>
                        <w:rFonts w:ascii="Lustria" w:eastAsia="Lustria" w:hAnsi="Lustria" w:cs="Lustria"/>
                        <w:color w:val="003300"/>
                        <w:sz w:val="20"/>
                      </w:rPr>
                      <w:t>SÃO PAULO - SP</w:t>
                    </w:r>
                  </w:p>
                </w:txbxContent>
              </v:textbox>
              <w10:wrap type="square"/>
            </v:rect>
          </w:pict>
        </mc:Fallback>
      </mc:AlternateContent>
    </w:r>
  </w:p>
  <w:p w14:paraId="12E5764A" w14:textId="77777777" w:rsidR="001A0348" w:rsidRDefault="001A0348">
    <w:pPr>
      <w:pStyle w:val="Normal1"/>
      <w:pBdr>
        <w:top w:val="nil"/>
        <w:left w:val="nil"/>
        <w:bottom w:val="nil"/>
        <w:right w:val="nil"/>
        <w:between w:val="nil"/>
      </w:pBdr>
      <w:tabs>
        <w:tab w:val="center" w:pos="4252"/>
        <w:tab w:val="right" w:pos="8504"/>
      </w:tabs>
      <w:spacing w:before="0"/>
      <w:jc w:val="left"/>
      <w:rPr>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9F4854C"/>
    <w:lvl w:ilvl="0">
      <w:start w:val="1"/>
      <w:numFmt w:val="decimal"/>
      <w:lvlText w:val="%1"/>
      <w:lvlJc w:val="left"/>
      <w:pPr>
        <w:tabs>
          <w:tab w:val="num" w:pos="0"/>
        </w:tabs>
        <w:ind w:left="0" w:firstLine="0"/>
      </w:pPr>
      <w:rPr>
        <w:rFonts w:hint="default"/>
      </w:rPr>
    </w:lvl>
    <w:lvl w:ilvl="1">
      <w:start w:val="1"/>
      <w:numFmt w:val="decimal"/>
      <w:pStyle w:val="ENCACTtulo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77464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48"/>
    <w:rsid w:val="00003EF4"/>
    <w:rsid w:val="00086E36"/>
    <w:rsid w:val="000D3010"/>
    <w:rsid w:val="000E1A57"/>
    <w:rsid w:val="000E5148"/>
    <w:rsid w:val="00135A70"/>
    <w:rsid w:val="0014606B"/>
    <w:rsid w:val="00150499"/>
    <w:rsid w:val="001640A3"/>
    <w:rsid w:val="001A0348"/>
    <w:rsid w:val="001D03ED"/>
    <w:rsid w:val="00377F09"/>
    <w:rsid w:val="00450EE6"/>
    <w:rsid w:val="00533825"/>
    <w:rsid w:val="005705B6"/>
    <w:rsid w:val="005E3101"/>
    <w:rsid w:val="00616FD1"/>
    <w:rsid w:val="006E1196"/>
    <w:rsid w:val="006E364B"/>
    <w:rsid w:val="006E389F"/>
    <w:rsid w:val="007D02B9"/>
    <w:rsid w:val="008423D3"/>
    <w:rsid w:val="00850A75"/>
    <w:rsid w:val="00871F8F"/>
    <w:rsid w:val="008954BE"/>
    <w:rsid w:val="008B097C"/>
    <w:rsid w:val="00903C79"/>
    <w:rsid w:val="00931478"/>
    <w:rsid w:val="009330F7"/>
    <w:rsid w:val="009808E8"/>
    <w:rsid w:val="009A523D"/>
    <w:rsid w:val="009F6D96"/>
    <w:rsid w:val="00A16236"/>
    <w:rsid w:val="00A55F5E"/>
    <w:rsid w:val="00A62B77"/>
    <w:rsid w:val="00B11009"/>
    <w:rsid w:val="00B34B22"/>
    <w:rsid w:val="00B94812"/>
    <w:rsid w:val="00BE205D"/>
    <w:rsid w:val="00C12E5B"/>
    <w:rsid w:val="00C2089F"/>
    <w:rsid w:val="00C452A3"/>
    <w:rsid w:val="00C57010"/>
    <w:rsid w:val="00C7695E"/>
    <w:rsid w:val="00D80921"/>
    <w:rsid w:val="00D81590"/>
    <w:rsid w:val="00D95A52"/>
    <w:rsid w:val="00E75FD7"/>
    <w:rsid w:val="00EA6DE7"/>
    <w:rsid w:val="00EC1F0A"/>
    <w:rsid w:val="00F24FAB"/>
    <w:rsid w:val="00F713D3"/>
    <w:rsid w:val="00F9266E"/>
    <w:rsid w:val="00FA3AE8"/>
    <w:rsid w:val="00FE0C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F65C"/>
  <w15:docId w15:val="{0F21D315-ADA5-4089-BD11-2B1C29A7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widowControl w:val="0"/>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D96"/>
  </w:style>
  <w:style w:type="paragraph" w:styleId="Ttulo1">
    <w:name w:val="heading 1"/>
    <w:basedOn w:val="Normal1"/>
    <w:next w:val="Normal1"/>
    <w:qFormat/>
    <w:rsid w:val="001A0348"/>
    <w:pPr>
      <w:keepNext/>
      <w:keepLines/>
      <w:widowControl/>
      <w:spacing w:before="60" w:after="60"/>
      <w:outlineLvl w:val="0"/>
    </w:pPr>
    <w:rPr>
      <w:b/>
      <w:smallCaps/>
      <w:sz w:val="24"/>
      <w:szCs w:val="24"/>
    </w:rPr>
  </w:style>
  <w:style w:type="paragraph" w:styleId="Ttulo2">
    <w:name w:val="heading 2"/>
    <w:basedOn w:val="Normal1"/>
    <w:next w:val="Normal1"/>
    <w:qFormat/>
    <w:rsid w:val="001A0348"/>
    <w:pPr>
      <w:keepNext/>
      <w:keepLines/>
      <w:widowControl/>
      <w:spacing w:before="60" w:after="60"/>
      <w:outlineLvl w:val="1"/>
    </w:pPr>
    <w:rPr>
      <w:b/>
      <w:sz w:val="24"/>
      <w:szCs w:val="24"/>
    </w:rPr>
  </w:style>
  <w:style w:type="paragraph" w:styleId="Ttulo3">
    <w:name w:val="heading 3"/>
    <w:basedOn w:val="Normal1"/>
    <w:next w:val="Normal1"/>
    <w:qFormat/>
    <w:rsid w:val="001A0348"/>
    <w:pPr>
      <w:keepNext/>
      <w:keepLines/>
      <w:widowControl/>
      <w:spacing w:before="60" w:after="60"/>
      <w:outlineLvl w:val="2"/>
    </w:pPr>
    <w:rPr>
      <w:i/>
      <w:sz w:val="24"/>
      <w:szCs w:val="24"/>
    </w:rPr>
  </w:style>
  <w:style w:type="paragraph" w:styleId="Ttulo4">
    <w:name w:val="heading 4"/>
    <w:basedOn w:val="Normal1"/>
    <w:next w:val="Normal1"/>
    <w:rsid w:val="001A0348"/>
    <w:pPr>
      <w:keepNext/>
      <w:keepLines/>
      <w:spacing w:before="240" w:after="40"/>
      <w:outlineLvl w:val="3"/>
    </w:pPr>
    <w:rPr>
      <w:b/>
      <w:sz w:val="24"/>
      <w:szCs w:val="24"/>
    </w:rPr>
  </w:style>
  <w:style w:type="paragraph" w:styleId="Ttulo5">
    <w:name w:val="heading 5"/>
    <w:basedOn w:val="Normal1"/>
    <w:next w:val="Normal1"/>
    <w:rsid w:val="001A0348"/>
    <w:pPr>
      <w:keepNext/>
      <w:keepLines/>
      <w:spacing w:before="220" w:after="40"/>
      <w:outlineLvl w:val="4"/>
    </w:pPr>
    <w:rPr>
      <w:b/>
    </w:rPr>
  </w:style>
  <w:style w:type="paragraph" w:styleId="Ttulo6">
    <w:name w:val="heading 6"/>
    <w:basedOn w:val="Normal1"/>
    <w:next w:val="Normal1"/>
    <w:rsid w:val="001A034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A0348"/>
  </w:style>
  <w:style w:type="table" w:customStyle="1" w:styleId="TableNormal">
    <w:name w:val="Table Normal"/>
    <w:rsid w:val="001A0348"/>
    <w:tblPr>
      <w:tblCellMar>
        <w:top w:w="0" w:type="dxa"/>
        <w:left w:w="0" w:type="dxa"/>
        <w:bottom w:w="0" w:type="dxa"/>
        <w:right w:w="0" w:type="dxa"/>
      </w:tblCellMar>
    </w:tblPr>
  </w:style>
  <w:style w:type="paragraph" w:styleId="Ttulo">
    <w:name w:val="Title"/>
    <w:basedOn w:val="Normal1"/>
    <w:next w:val="Normal1"/>
    <w:rsid w:val="001A0348"/>
    <w:pPr>
      <w:keepNext/>
      <w:keepLines/>
      <w:spacing w:before="480" w:after="120"/>
    </w:pPr>
    <w:rPr>
      <w:b/>
      <w:sz w:val="72"/>
      <w:szCs w:val="72"/>
    </w:rPr>
  </w:style>
  <w:style w:type="paragraph" w:styleId="Subttulo">
    <w:name w:val="Subtitle"/>
    <w:basedOn w:val="Normal1"/>
    <w:next w:val="Normal1"/>
    <w:rsid w:val="001A0348"/>
    <w:pPr>
      <w:keepNext/>
      <w:keepLines/>
      <w:spacing w:before="360" w:after="80"/>
    </w:pPr>
    <w:rPr>
      <w:rFonts w:ascii="Georgia" w:eastAsia="Georgia" w:hAnsi="Georgia" w:cs="Georgia"/>
      <w:i/>
      <w:color w:val="666666"/>
      <w:sz w:val="48"/>
      <w:szCs w:val="48"/>
    </w:rPr>
  </w:style>
  <w:style w:type="table" w:customStyle="1" w:styleId="a">
    <w:basedOn w:val="TableNormal"/>
    <w:rsid w:val="001A0348"/>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1A0348"/>
    <w:rPr>
      <w:sz w:val="20"/>
      <w:szCs w:val="20"/>
    </w:rPr>
  </w:style>
  <w:style w:type="character" w:customStyle="1" w:styleId="TextodecomentrioChar">
    <w:name w:val="Texto de comentário Char"/>
    <w:basedOn w:val="Fontepargpadro"/>
    <w:link w:val="Textodecomentrio"/>
    <w:uiPriority w:val="99"/>
    <w:semiHidden/>
    <w:rsid w:val="001A0348"/>
    <w:rPr>
      <w:sz w:val="20"/>
      <w:szCs w:val="20"/>
    </w:rPr>
  </w:style>
  <w:style w:type="character" w:styleId="Refdecomentrio">
    <w:name w:val="annotation reference"/>
    <w:basedOn w:val="Fontepargpadro"/>
    <w:uiPriority w:val="99"/>
    <w:semiHidden/>
    <w:unhideWhenUsed/>
    <w:rsid w:val="001A0348"/>
    <w:rPr>
      <w:sz w:val="16"/>
      <w:szCs w:val="16"/>
    </w:rPr>
  </w:style>
  <w:style w:type="paragraph" w:styleId="Textodebalo">
    <w:name w:val="Balloon Text"/>
    <w:basedOn w:val="Normal"/>
    <w:link w:val="TextodebaloChar"/>
    <w:uiPriority w:val="99"/>
    <w:semiHidden/>
    <w:unhideWhenUsed/>
    <w:rsid w:val="009808E8"/>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9808E8"/>
    <w:rPr>
      <w:rFonts w:ascii="Tahoma" w:hAnsi="Tahoma" w:cs="Tahoma"/>
      <w:sz w:val="16"/>
      <w:szCs w:val="16"/>
    </w:rPr>
  </w:style>
  <w:style w:type="paragraph" w:styleId="Cabealho">
    <w:name w:val="header"/>
    <w:basedOn w:val="Normal"/>
    <w:link w:val="CabealhoChar"/>
    <w:uiPriority w:val="99"/>
    <w:unhideWhenUsed/>
    <w:rsid w:val="009808E8"/>
    <w:pPr>
      <w:tabs>
        <w:tab w:val="center" w:pos="4252"/>
        <w:tab w:val="right" w:pos="8504"/>
      </w:tabs>
      <w:spacing w:before="0"/>
    </w:pPr>
  </w:style>
  <w:style w:type="character" w:customStyle="1" w:styleId="CabealhoChar">
    <w:name w:val="Cabeçalho Char"/>
    <w:basedOn w:val="Fontepargpadro"/>
    <w:link w:val="Cabealho"/>
    <w:uiPriority w:val="99"/>
    <w:rsid w:val="009808E8"/>
  </w:style>
  <w:style w:type="paragraph" w:styleId="Rodap">
    <w:name w:val="footer"/>
    <w:basedOn w:val="Normal"/>
    <w:link w:val="RodapChar"/>
    <w:uiPriority w:val="99"/>
    <w:unhideWhenUsed/>
    <w:rsid w:val="009808E8"/>
    <w:pPr>
      <w:tabs>
        <w:tab w:val="center" w:pos="4252"/>
        <w:tab w:val="right" w:pos="8504"/>
      </w:tabs>
      <w:spacing w:before="0"/>
    </w:pPr>
  </w:style>
  <w:style w:type="character" w:customStyle="1" w:styleId="RodapChar">
    <w:name w:val="Rodapé Char"/>
    <w:basedOn w:val="Fontepargpadro"/>
    <w:link w:val="Rodap"/>
    <w:uiPriority w:val="99"/>
    <w:rsid w:val="009808E8"/>
  </w:style>
  <w:style w:type="paragraph" w:styleId="NormalWeb">
    <w:name w:val="Normal (Web)"/>
    <w:basedOn w:val="Normal"/>
    <w:uiPriority w:val="99"/>
    <w:semiHidden/>
    <w:unhideWhenUsed/>
    <w:rsid w:val="00931478"/>
    <w:rPr>
      <w:sz w:val="24"/>
      <w:szCs w:val="24"/>
    </w:rPr>
  </w:style>
  <w:style w:type="paragraph" w:styleId="Pr-formataoHTML">
    <w:name w:val="HTML Preformatted"/>
    <w:basedOn w:val="Normal"/>
    <w:link w:val="Pr-formataoHTMLChar"/>
    <w:uiPriority w:val="99"/>
    <w:semiHidden/>
    <w:unhideWhenUsed/>
    <w:rsid w:val="00D815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D81590"/>
    <w:rPr>
      <w:rFonts w:ascii="Courier New" w:hAnsi="Courier New" w:cs="Courier New"/>
      <w:sz w:val="20"/>
      <w:szCs w:val="20"/>
    </w:rPr>
  </w:style>
  <w:style w:type="character" w:customStyle="1" w:styleId="y2iqfc">
    <w:name w:val="y2iqfc"/>
    <w:basedOn w:val="Fontepargpadro"/>
    <w:rsid w:val="00D81590"/>
  </w:style>
  <w:style w:type="paragraph" w:styleId="Assuntodocomentrio">
    <w:name w:val="annotation subject"/>
    <w:basedOn w:val="Textodecomentrio"/>
    <w:next w:val="Textodecomentrio"/>
    <w:link w:val="AssuntodocomentrioChar"/>
    <w:uiPriority w:val="99"/>
    <w:semiHidden/>
    <w:unhideWhenUsed/>
    <w:rsid w:val="00C57010"/>
    <w:rPr>
      <w:b/>
      <w:bCs/>
    </w:rPr>
  </w:style>
  <w:style w:type="character" w:customStyle="1" w:styleId="AssuntodocomentrioChar">
    <w:name w:val="Assunto do comentário Char"/>
    <w:basedOn w:val="TextodecomentrioChar"/>
    <w:link w:val="Assuntodocomentrio"/>
    <w:uiPriority w:val="99"/>
    <w:semiHidden/>
    <w:rsid w:val="00C57010"/>
    <w:rPr>
      <w:b/>
      <w:bCs/>
      <w:sz w:val="20"/>
      <w:szCs w:val="20"/>
    </w:rPr>
  </w:style>
  <w:style w:type="paragraph" w:styleId="Reviso">
    <w:name w:val="Revision"/>
    <w:hidden/>
    <w:uiPriority w:val="99"/>
    <w:semiHidden/>
    <w:rsid w:val="00A16236"/>
    <w:pPr>
      <w:widowControl/>
      <w:spacing w:before="0"/>
      <w:jc w:val="left"/>
    </w:pPr>
  </w:style>
  <w:style w:type="character" w:customStyle="1" w:styleId="rynqvb">
    <w:name w:val="rynqvb"/>
    <w:basedOn w:val="Fontepargpadro"/>
    <w:rsid w:val="00871F8F"/>
  </w:style>
  <w:style w:type="paragraph" w:customStyle="1" w:styleId="ENCACTITULO">
    <w:name w:val="ENCAC TITULO"/>
    <w:basedOn w:val="Normal"/>
    <w:next w:val="Normal"/>
    <w:rsid w:val="00BE205D"/>
    <w:pPr>
      <w:widowControl/>
      <w:spacing w:before="240"/>
      <w:jc w:val="center"/>
    </w:pPr>
    <w:rPr>
      <w:b/>
      <w:caps/>
      <w:sz w:val="28"/>
      <w:szCs w:val="20"/>
    </w:rPr>
  </w:style>
  <w:style w:type="paragraph" w:customStyle="1" w:styleId="ENCACAutoresDados">
    <w:name w:val="ENCAC Autores Dados"/>
    <w:basedOn w:val="Normal"/>
    <w:rsid w:val="00BE205D"/>
    <w:pPr>
      <w:widowControl/>
      <w:spacing w:before="0"/>
      <w:jc w:val="center"/>
    </w:pPr>
    <w:rPr>
      <w:szCs w:val="20"/>
    </w:rPr>
  </w:style>
  <w:style w:type="paragraph" w:customStyle="1" w:styleId="ENCACAutores">
    <w:name w:val="ENCAC Autores"/>
    <w:basedOn w:val="Normal"/>
    <w:rsid w:val="00BE205D"/>
    <w:pPr>
      <w:widowControl/>
      <w:spacing w:before="0"/>
      <w:ind w:left="284"/>
      <w:jc w:val="center"/>
    </w:pPr>
    <w:rPr>
      <w:b/>
      <w:sz w:val="24"/>
      <w:szCs w:val="20"/>
    </w:rPr>
  </w:style>
  <w:style w:type="paragraph" w:customStyle="1" w:styleId="ENCACTTULOResumoAbstract">
    <w:name w:val="ENCAC TÍTULO Resumo/Abstract"/>
    <w:basedOn w:val="Ttulo1"/>
    <w:rsid w:val="00BE205D"/>
    <w:pPr>
      <w:spacing w:before="240" w:after="0"/>
      <w:outlineLvl w:val="9"/>
    </w:pPr>
    <w:rPr>
      <w:caps/>
      <w:smallCaps w:val="0"/>
      <w:szCs w:val="20"/>
    </w:rPr>
  </w:style>
  <w:style w:type="paragraph" w:customStyle="1" w:styleId="ENCACTextoArtigoParagrafo1">
    <w:name w:val="ENCAC Texto Artigo Paragrafo1"/>
    <w:basedOn w:val="Normal"/>
    <w:next w:val="Normal"/>
    <w:rsid w:val="00BE205D"/>
    <w:pPr>
      <w:widowControl/>
      <w:spacing w:before="0"/>
    </w:pPr>
    <w:rPr>
      <w:color w:val="000000"/>
    </w:rPr>
  </w:style>
  <w:style w:type="paragraph" w:customStyle="1" w:styleId="ENCACEspaoPequeno">
    <w:name w:val="ENCAC Espaço Pequeno"/>
    <w:basedOn w:val="Normal"/>
    <w:rsid w:val="00BE205D"/>
    <w:pPr>
      <w:widowControl/>
      <w:spacing w:before="0"/>
    </w:pPr>
    <w:rPr>
      <w:color w:val="000000"/>
      <w:sz w:val="12"/>
      <w:szCs w:val="18"/>
    </w:rPr>
  </w:style>
  <w:style w:type="paragraph" w:customStyle="1" w:styleId="ENCACTextoArtigo">
    <w:name w:val="ENCAC Texto Artigo"/>
    <w:basedOn w:val="Normal"/>
    <w:link w:val="ENCACTextoArtigoChar"/>
    <w:rsid w:val="00BE205D"/>
    <w:pPr>
      <w:widowControl/>
      <w:spacing w:before="0"/>
      <w:ind w:firstLine="567"/>
    </w:pPr>
    <w:rPr>
      <w:color w:val="000000"/>
    </w:rPr>
  </w:style>
  <w:style w:type="character" w:customStyle="1" w:styleId="ENCACTextoArtigoChar">
    <w:name w:val="ENCAC Texto Artigo Char"/>
    <w:link w:val="ENCACTextoArtigo"/>
    <w:rsid w:val="00BE205D"/>
    <w:rPr>
      <w:color w:val="000000"/>
    </w:rPr>
  </w:style>
  <w:style w:type="paragraph" w:customStyle="1" w:styleId="ENCACTtulo1">
    <w:name w:val="ENCAC Título1"/>
    <w:basedOn w:val="Ttulo1"/>
    <w:next w:val="ENCACTextoArtigoParagrafo1"/>
    <w:rsid w:val="00BE205D"/>
    <w:pPr>
      <w:keepNext w:val="0"/>
      <w:keepLines w:val="0"/>
      <w:tabs>
        <w:tab w:val="num" w:pos="0"/>
      </w:tabs>
    </w:pPr>
    <w:rPr>
      <w:caps/>
      <w:smallCaps w:val="0"/>
      <w:szCs w:val="20"/>
    </w:rPr>
  </w:style>
  <w:style w:type="paragraph" w:customStyle="1" w:styleId="ENCACLegendaFiguraGrafico">
    <w:name w:val="ENCAC Legenda Figura/Grafico"/>
    <w:basedOn w:val="Normal"/>
    <w:rsid w:val="00BE205D"/>
    <w:pPr>
      <w:widowControl/>
      <w:spacing w:before="0" w:after="120"/>
      <w:jc w:val="center"/>
    </w:pPr>
    <w:rPr>
      <w:sz w:val="18"/>
      <w:szCs w:val="20"/>
    </w:rPr>
  </w:style>
  <w:style w:type="paragraph" w:customStyle="1" w:styleId="ENCACFigura">
    <w:name w:val="ENCAC Figura"/>
    <w:basedOn w:val="ENCACLegendaFiguraGrafico"/>
    <w:rsid w:val="00BE205D"/>
    <w:pPr>
      <w:spacing w:before="60" w:after="60"/>
    </w:pPr>
  </w:style>
  <w:style w:type="paragraph" w:customStyle="1" w:styleId="ENCACLegendaTabela">
    <w:name w:val="ENCAC Legenda Tabela"/>
    <w:basedOn w:val="ENCACLegendaFiguraGrafico"/>
    <w:rsid w:val="00BE205D"/>
    <w:pPr>
      <w:spacing w:before="120" w:after="0"/>
    </w:pPr>
  </w:style>
  <w:style w:type="paragraph" w:customStyle="1" w:styleId="ENCACTtulo2">
    <w:name w:val="ENCAC Título2"/>
    <w:basedOn w:val="Ttulo2"/>
    <w:next w:val="ENCACTextoArtigoParagrafo1"/>
    <w:rsid w:val="00BE205D"/>
    <w:pPr>
      <w:numPr>
        <w:ilvl w:val="1"/>
        <w:numId w:val="1"/>
      </w:numP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urnals.openedition.org/confins/763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1612-C2A5-4723-9232-8063B70E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5173</Words>
  <Characters>27939</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Thayssa Neves</dc:creator>
  <cp:lastModifiedBy>LILIANE GUIMARÃES</cp:lastModifiedBy>
  <cp:revision>4</cp:revision>
  <cp:lastPrinted>2023-10-03T10:58:00Z</cp:lastPrinted>
  <dcterms:created xsi:type="dcterms:W3CDTF">2023-09-21T15:50:00Z</dcterms:created>
  <dcterms:modified xsi:type="dcterms:W3CDTF">2023-10-03T10:58:00Z</dcterms:modified>
</cp:coreProperties>
</file>